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F9B51" w14:textId="13706E54" w:rsidR="0075070B" w:rsidRPr="00DE08D6" w:rsidRDefault="0021031A" w:rsidP="00A342B2">
      <w:pPr>
        <w:pStyle w:val="PGEdata"/>
      </w:pPr>
      <w:r>
        <w:t xml:space="preserve"> </w:t>
      </w:r>
      <w:r w:rsidR="00B81A5A">
        <w:t xml:space="preserve">         </w:t>
      </w:r>
      <w:r w:rsidR="00B81A5A">
        <w:tab/>
        <w:t xml:space="preserve">  Warszawa</w:t>
      </w:r>
      <w:r w:rsidR="0075070B" w:rsidRPr="00DE08D6">
        <w:t xml:space="preserve">, </w:t>
      </w:r>
      <w:r w:rsidR="004F358F" w:rsidRPr="00DE08D6">
        <w:fldChar w:fldCharType="begin"/>
      </w:r>
      <w:r w:rsidR="004F358F" w:rsidRPr="00DE08D6">
        <w:instrText xml:space="preserve"> TIME \@ "d MMMM yyyy" </w:instrText>
      </w:r>
      <w:r w:rsidR="004F358F" w:rsidRPr="00DE08D6">
        <w:fldChar w:fldCharType="separate"/>
      </w:r>
      <w:r w:rsidR="00DC4ED9">
        <w:rPr>
          <w:noProof/>
        </w:rPr>
        <w:t>9 stycznia 2026</w:t>
      </w:r>
      <w:r w:rsidR="004F358F" w:rsidRPr="00DE08D6">
        <w:fldChar w:fldCharType="end"/>
      </w:r>
      <w:r w:rsidR="004F358F" w:rsidRPr="00DE08D6">
        <w:t xml:space="preserve"> </w:t>
      </w:r>
      <w:r w:rsidR="0075070B" w:rsidRPr="00DE08D6">
        <w:t>r.</w:t>
      </w:r>
    </w:p>
    <w:p w14:paraId="421E3EE9" w14:textId="77777777" w:rsidR="00B81A5A" w:rsidRDefault="00B81A5A" w:rsidP="00A342B2">
      <w:pPr>
        <w:pStyle w:val="PGEdata"/>
      </w:pPr>
    </w:p>
    <w:p w14:paraId="1D603AD3" w14:textId="77777777" w:rsidR="00B81A5A" w:rsidRDefault="00B81A5A" w:rsidP="00A342B2">
      <w:pPr>
        <w:pStyle w:val="PGEdata"/>
      </w:pPr>
    </w:p>
    <w:p w14:paraId="6327FC4E" w14:textId="77777777" w:rsidR="00544551" w:rsidRDefault="00544551" w:rsidP="00B81A5A">
      <w:pPr>
        <w:contextualSpacing/>
        <w:jc w:val="both"/>
        <w:rPr>
          <w:b/>
          <w:bCs/>
        </w:rPr>
      </w:pPr>
    </w:p>
    <w:p w14:paraId="7EE1F6E6" w14:textId="1F25AD94" w:rsidR="004F21FF" w:rsidRPr="004F21FF" w:rsidRDefault="00331748" w:rsidP="004F21FF">
      <w:pPr>
        <w:jc w:val="both"/>
        <w:rPr>
          <w:b/>
          <w:bCs/>
        </w:rPr>
      </w:pPr>
      <w:r w:rsidRPr="004F21FF">
        <w:rPr>
          <w:b/>
          <w:bCs/>
        </w:rPr>
        <w:t>Opis przedmiotu zamówienia</w:t>
      </w:r>
      <w:r w:rsidR="00D010EE">
        <w:rPr>
          <w:b/>
          <w:bCs/>
        </w:rPr>
        <w:t xml:space="preserve"> na wykonanie</w:t>
      </w:r>
      <w:r w:rsidRPr="004F21FF">
        <w:rPr>
          <w:b/>
          <w:bCs/>
        </w:rPr>
        <w:t xml:space="preserve"> </w:t>
      </w:r>
      <w:r w:rsidR="004F21FF" w:rsidRPr="004F21FF">
        <w:rPr>
          <w:b/>
          <w:bCs/>
        </w:rPr>
        <w:t>usługi malowania na mokro całego pojazdu do wywieszania sieci PW-260.00 o nr 01 (z wyłączeniem kompletnych wózków kolejowych i 25 modłów</w:t>
      </w:r>
      <w:r w:rsidR="00103909">
        <w:rPr>
          <w:b/>
          <w:bCs/>
        </w:rPr>
        <w:t xml:space="preserve"> wskazanych na zdjęciach</w:t>
      </w:r>
      <w:r w:rsidR="004F21FF" w:rsidRPr="004F21FF">
        <w:rPr>
          <w:b/>
          <w:bCs/>
        </w:rPr>
        <w:t xml:space="preserve">). </w:t>
      </w:r>
    </w:p>
    <w:p w14:paraId="3DC9DE4D" w14:textId="77777777" w:rsidR="004F21FF" w:rsidRDefault="004F21FF" w:rsidP="004F21FF">
      <w:pPr>
        <w:pStyle w:val="PGEdata"/>
      </w:pPr>
    </w:p>
    <w:p w14:paraId="5881D6F4" w14:textId="77777777" w:rsidR="004F21FF" w:rsidRDefault="004F21FF" w:rsidP="004F21FF">
      <w:pPr>
        <w:jc w:val="both"/>
      </w:pPr>
    </w:p>
    <w:p w14:paraId="55AC5D9F" w14:textId="77777777" w:rsidR="004F21FF" w:rsidRDefault="004F21FF" w:rsidP="004F21FF">
      <w:pPr>
        <w:contextualSpacing/>
        <w:rPr>
          <w:b/>
          <w:bCs/>
        </w:rPr>
      </w:pPr>
    </w:p>
    <w:p w14:paraId="5090795F" w14:textId="6357734E" w:rsidR="004F21FF" w:rsidRPr="00CB61F2" w:rsidRDefault="00833D2A" w:rsidP="004F21FF">
      <w:pPr>
        <w:jc w:val="both"/>
      </w:pPr>
      <w:r>
        <w:t>W</w:t>
      </w:r>
      <w:r w:rsidR="004F21FF">
        <w:t>ykonanie usługi malowania</w:t>
      </w:r>
      <w:r w:rsidR="00103909">
        <w:t xml:space="preserve"> (na mokro)</w:t>
      </w:r>
      <w:r w:rsidR="004F21FF">
        <w:t xml:space="preserve"> natryskowego, ręcznego (w ciężko dostępnych miejscach) pociągu PW-260.00 o nr 01 (zdjęcie poniżej) z wyłączeniem kompletu wózków oraz </w:t>
      </w:r>
      <w:r w:rsidR="00103909">
        <w:t>25 modułów</w:t>
      </w:r>
      <w:r w:rsidR="000576A7">
        <w:t xml:space="preserve"> wskazanych na zdjęciach</w:t>
      </w:r>
      <w:r w:rsidR="004F21FF">
        <w:t xml:space="preserve">. Malowanie </w:t>
      </w:r>
      <w:r w:rsidR="00DA05E5">
        <w:t>Wykonawca</w:t>
      </w:r>
      <w:r w:rsidR="004F21FF">
        <w:t xml:space="preserve"> może przeprowadzić w siedzibie Zamawiającego, który udostępni swoj</w:t>
      </w:r>
      <w:r w:rsidR="00DA05E5">
        <w:t>e pomieszczenie</w:t>
      </w:r>
      <w:r w:rsidR="00B878FE">
        <w:t xml:space="preserve"> </w:t>
      </w:r>
      <w:r w:rsidR="004F21FF">
        <w:t>lub na terenie Wykonawcy (w Polsce) transport we własnym zakresie.</w:t>
      </w:r>
      <w:r w:rsidR="00CC3077">
        <w:t xml:space="preserve"> </w:t>
      </w:r>
      <w:r w:rsidR="004F21FF">
        <w:t>Pojazd będzie znajdował się na wózkach technologiczny</w:t>
      </w:r>
      <w:r w:rsidR="00103909">
        <w:t xml:space="preserve">, które uniemożliwiają </w:t>
      </w:r>
      <w:r w:rsidR="004F21FF">
        <w:t>jego transportu po torach czynnych. Za pojazd, który jedzie do Wykonawcy na malowanie odpowiada Wykonawca od momentu podpisania protokołu przekazania do momentu rozładowania pojazdu po wykonanym malowaniu i podpisania protokołu przyjęcia bez uwag przez Zamawiającego.</w:t>
      </w:r>
      <w:r w:rsidR="00103909">
        <w:t xml:space="preserve"> Koszty ubezpieczenia pojazdu na czas transportów oraz prac u </w:t>
      </w:r>
      <w:r w:rsidR="00C44C38">
        <w:t>Wykonawcy</w:t>
      </w:r>
      <w:r w:rsidR="00103909">
        <w:t xml:space="preserve"> pokrywa </w:t>
      </w:r>
      <w:r w:rsidR="00B1674A">
        <w:t>Wykonawca</w:t>
      </w:r>
      <w:r w:rsidR="00103909">
        <w:t xml:space="preserve">. </w:t>
      </w:r>
      <w:r w:rsidR="00734F0A">
        <w:t xml:space="preserve">Wykonawca </w:t>
      </w:r>
      <w:r w:rsidR="00103909">
        <w:t xml:space="preserve">przed </w:t>
      </w:r>
      <w:r w:rsidR="008520EC">
        <w:t xml:space="preserve">transportem pojazdu do swojej siedziby zobowiązany jest przedłożyć dokument </w:t>
      </w:r>
      <w:r w:rsidR="00C44C38">
        <w:t xml:space="preserve">zawarcia polisy </w:t>
      </w:r>
      <w:r w:rsidR="00E60DBD">
        <w:t xml:space="preserve">ubezpieczenia </w:t>
      </w:r>
      <w:r w:rsidR="00C44C38">
        <w:t>na przedmiotowy pojazd na kwotę wcześniej uzgodnioną z Zamawiającym.</w:t>
      </w:r>
    </w:p>
    <w:p w14:paraId="518D1ED5" w14:textId="77777777" w:rsidR="004F21FF" w:rsidRDefault="004F21FF" w:rsidP="004F21FF">
      <w:pPr>
        <w:jc w:val="both"/>
      </w:pPr>
      <w:r>
        <w:rPr>
          <w:noProof/>
        </w:rPr>
        <w:lastRenderedPageBreak/>
        <w:drawing>
          <wp:inline distT="0" distB="0" distL="0" distR="0" wp14:anchorId="32F0E087" wp14:editId="5DE25DF4">
            <wp:extent cx="5220269" cy="4605971"/>
            <wp:effectExtent l="0" t="0" r="0" b="4445"/>
            <wp:docPr id="944474990" name="Obraz 3" descr="Obraz zawierający pojazd, żółty, kolej, Pojazd lądow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474990" name="Obraz 3" descr="Obraz zawierający pojazd, żółty, kolej, Pojazd lądowy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714" cy="4615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4ABBE" w14:textId="77777777" w:rsidR="004F21FF" w:rsidRDefault="004F21FF" w:rsidP="004F21FF">
      <w:pPr>
        <w:jc w:val="both"/>
      </w:pPr>
      <w:r w:rsidRPr="00F36B63">
        <w:t>Zdjęcie pojazdu do wywieszania sieci PW-260.00 o nr 01</w:t>
      </w:r>
    </w:p>
    <w:p w14:paraId="389D741C" w14:textId="77777777" w:rsidR="004F21FF" w:rsidRPr="00F36B63" w:rsidRDefault="004F21FF" w:rsidP="004F21FF">
      <w:pPr>
        <w:jc w:val="both"/>
      </w:pPr>
    </w:p>
    <w:p w14:paraId="0B7C3915" w14:textId="4CBD4914" w:rsidR="004F21FF" w:rsidRDefault="004F21FF" w:rsidP="004F21FF">
      <w:pPr>
        <w:jc w:val="both"/>
      </w:pPr>
      <w:r>
        <w:t xml:space="preserve">Malowanie należy przeprowadzić bez demontażu istotnych i zabudowanych elementów pojazdu. Zamawiający zdemontuje z pojazdu </w:t>
      </w:r>
      <w:r w:rsidR="000576A7">
        <w:t>25 modułów ws</w:t>
      </w:r>
      <w:r w:rsidR="00214A25">
        <w:t>kazanych na zdjęciach.</w:t>
      </w:r>
    </w:p>
    <w:p w14:paraId="37A6851D" w14:textId="6DF75816" w:rsidR="004F21FF" w:rsidRDefault="004F21FF" w:rsidP="004F21FF">
      <w:pPr>
        <w:jc w:val="both"/>
      </w:pPr>
      <w:r>
        <w:t>Kolorystyka pojazdu zgodna z instrukcją dotyczącą s</w:t>
      </w:r>
      <w:r w:rsidRPr="002C55CB">
        <w:t>tandardu malowania firmowego pojazdu typu PW-260.00</w:t>
      </w:r>
      <w:r w:rsidR="00BC2A5C">
        <w:t xml:space="preserve"> o nr 01</w:t>
      </w:r>
      <w:r>
        <w:t xml:space="preserve">, która zostanie udostępniona Wykonawcy. Potencjalny Wykonawca może otrzymać wgląd do ww. instrukcji przed złożeniem oferty. Po wykonanym malowaniu Wykonawca oznaczy pojazd odpowiednimi </w:t>
      </w:r>
      <w:r w:rsidR="00D2592E">
        <w:t xml:space="preserve">oznaczeniami </w:t>
      </w:r>
      <w:r>
        <w:t>naklejkami</w:t>
      </w:r>
      <w:r w:rsidR="00DD46BD">
        <w:t>/piktogramami</w:t>
      </w:r>
      <w:r w:rsidR="00D2592E">
        <w:t>/malowaniem</w:t>
      </w:r>
      <w:r>
        <w:t xml:space="preserve"> (do uzgodnienia z Zamawiającym).</w:t>
      </w:r>
    </w:p>
    <w:p w14:paraId="0A4D8301" w14:textId="61054DA6" w:rsidR="004F21FF" w:rsidRDefault="004F21FF" w:rsidP="004F21FF">
      <w:pPr>
        <w:jc w:val="both"/>
      </w:pPr>
      <w:r>
        <w:t xml:space="preserve">Po wykonaniu prac malarskich nastąpi odbiór jakościowy </w:t>
      </w:r>
      <w:r w:rsidR="00D2592E">
        <w:t xml:space="preserve">przez </w:t>
      </w:r>
      <w:r>
        <w:t>Zamawiającego przy udziale Wykonawcy. W skład którego odbędzie wchodziła ocena wizualna jakości wykonania powłok malarskich oraz pomiar grubości całkowitej</w:t>
      </w:r>
      <w:r w:rsidRPr="003D7E96">
        <w:t xml:space="preserve"> </w:t>
      </w:r>
      <w:r>
        <w:t>powłoki przy użyciu miernika.</w:t>
      </w:r>
      <w:r w:rsidRPr="003C5052">
        <w:t xml:space="preserve"> </w:t>
      </w:r>
      <w:r>
        <w:t>Przez ocenę wizualną Zamawiający</w:t>
      </w:r>
      <w:r w:rsidR="00D2592E">
        <w:t xml:space="preserve"> nie dopuszcza</w:t>
      </w:r>
      <w:r>
        <w:t xml:space="preserve"> poniższ</w:t>
      </w:r>
      <w:r w:rsidR="00D2592E">
        <w:t>ych</w:t>
      </w:r>
      <w:r>
        <w:t xml:space="preserve"> wad i defekt</w:t>
      </w:r>
      <w:r w:rsidR="007F7A6E">
        <w:t>ów</w:t>
      </w:r>
      <w:r>
        <w:t xml:space="preserve"> powłok malarskich: spękanie powłoki, zacieki, zmarszczenia, skórka </w:t>
      </w:r>
      <w:r>
        <w:lastRenderedPageBreak/>
        <w:t xml:space="preserve">pomarańczy, kratery zamknięte, łuszczenie, odciski, wtrącenia podpowłokowe, </w:t>
      </w:r>
      <w:proofErr w:type="spellStart"/>
      <w:r>
        <w:t>pinhole</w:t>
      </w:r>
      <w:proofErr w:type="spellEnd"/>
      <w:r>
        <w:t xml:space="preserve">, niedomknięta powłoka, kredowanie, pęcherze, chmurzenie itp. Po wykonanym odbiorze zostanie sporządzany protokół odbioru końcowego. Protokół </w:t>
      </w:r>
      <w:r w:rsidR="008D4A7E">
        <w:t xml:space="preserve">końcowego odbioru </w:t>
      </w:r>
      <w:r w:rsidR="0002078B">
        <w:t xml:space="preserve">końcowego naprawy malarskiej pojazdu </w:t>
      </w:r>
      <w:r>
        <w:t>z wynikiem pozytywnym oraz protokołem przyjęcia pojazdu będzie stanowił podstawę do wystawienia faktury Zamawiającemu.</w:t>
      </w:r>
    </w:p>
    <w:p w14:paraId="5AA76C31" w14:textId="77777777" w:rsidR="004F21FF" w:rsidRDefault="004F21FF" w:rsidP="004F21FF">
      <w:pPr>
        <w:jc w:val="both"/>
      </w:pPr>
    </w:p>
    <w:p w14:paraId="2386F279" w14:textId="14E0F7DF" w:rsidR="0079438B" w:rsidRDefault="004F21FF" w:rsidP="0079438B">
      <w:pPr>
        <w:contextualSpacing/>
        <w:jc w:val="both"/>
      </w:pPr>
      <w:r>
        <w:t xml:space="preserve">Wykonawca </w:t>
      </w:r>
      <w:r w:rsidR="00486AE9">
        <w:t>wraz ze złożeniem oferty przekaże Zamawiającemu</w:t>
      </w:r>
      <w:r w:rsidR="0079438B">
        <w:t>:</w:t>
      </w:r>
    </w:p>
    <w:p w14:paraId="51EB5291" w14:textId="400BE618" w:rsidR="00486AE9" w:rsidRPr="0079438B" w:rsidRDefault="00486AE9" w:rsidP="0079438B">
      <w:pPr>
        <w:pStyle w:val="Akapitzlist"/>
        <w:numPr>
          <w:ilvl w:val="0"/>
          <w:numId w:val="18"/>
        </w:numPr>
        <w:jc w:val="both"/>
        <w:rPr>
          <w:rFonts w:cstheme="minorHAnsi"/>
          <w:szCs w:val="22"/>
        </w:rPr>
      </w:pPr>
      <w:r w:rsidRPr="0079438B">
        <w:rPr>
          <w:rFonts w:cstheme="minorHAnsi"/>
          <w:b/>
          <w:bCs/>
          <w:szCs w:val="22"/>
        </w:rPr>
        <w:t>Karty charakterystyki i karty techniczne farb</w:t>
      </w:r>
      <w:r w:rsidRPr="0079438B">
        <w:rPr>
          <w:rFonts w:cstheme="minorHAnsi"/>
          <w:szCs w:val="22"/>
        </w:rPr>
        <w:t>, którymi będzie malowany pojazd. Karta charakterystyki i karta techniczna farby lub inny równoważny dokument od producenta farby powinna zwierać co najmniej:</w:t>
      </w:r>
    </w:p>
    <w:p w14:paraId="4BCB5F6A" w14:textId="77777777" w:rsidR="00486AE9" w:rsidRPr="00B76BA0" w:rsidRDefault="00486AE9" w:rsidP="00486AE9">
      <w:pPr>
        <w:pStyle w:val="Akapitzlist"/>
        <w:numPr>
          <w:ilvl w:val="2"/>
          <w:numId w:val="17"/>
        </w:numPr>
        <w:tabs>
          <w:tab w:val="left" w:pos="1701"/>
        </w:tabs>
        <w:suppressAutoHyphens/>
        <w:spacing w:before="120" w:after="120" w:line="276" w:lineRule="auto"/>
        <w:ind w:left="1701" w:right="23"/>
        <w:jc w:val="both"/>
        <w:rPr>
          <w:rFonts w:cstheme="minorHAnsi"/>
          <w:szCs w:val="22"/>
        </w:rPr>
      </w:pPr>
      <w:r w:rsidRPr="00B76BA0">
        <w:rPr>
          <w:rFonts w:cstheme="minorHAnsi"/>
          <w:szCs w:val="22"/>
        </w:rPr>
        <w:t>Sposób nanoszenia powłoki,</w:t>
      </w:r>
    </w:p>
    <w:p w14:paraId="54183E12" w14:textId="77777777" w:rsidR="00486AE9" w:rsidRPr="00B76BA0" w:rsidRDefault="00486AE9" w:rsidP="00486AE9">
      <w:pPr>
        <w:pStyle w:val="Akapitzlist"/>
        <w:numPr>
          <w:ilvl w:val="2"/>
          <w:numId w:val="17"/>
        </w:numPr>
        <w:tabs>
          <w:tab w:val="left" w:pos="1701"/>
        </w:tabs>
        <w:suppressAutoHyphens/>
        <w:spacing w:before="120" w:after="120" w:line="276" w:lineRule="auto"/>
        <w:ind w:left="1701" w:right="23"/>
        <w:jc w:val="both"/>
        <w:rPr>
          <w:rFonts w:cstheme="minorHAnsi"/>
          <w:szCs w:val="22"/>
        </w:rPr>
      </w:pPr>
      <w:r w:rsidRPr="00B76BA0">
        <w:rPr>
          <w:rFonts w:cstheme="minorHAnsi"/>
          <w:szCs w:val="22"/>
        </w:rPr>
        <w:t>Zalecaną grubość powłoki z podaniem ilości warstw,</w:t>
      </w:r>
    </w:p>
    <w:p w14:paraId="41122D34" w14:textId="77777777" w:rsidR="00486AE9" w:rsidRPr="00B76BA0" w:rsidRDefault="00486AE9" w:rsidP="00486AE9">
      <w:pPr>
        <w:pStyle w:val="Akapitzlist"/>
        <w:numPr>
          <w:ilvl w:val="2"/>
          <w:numId w:val="17"/>
        </w:numPr>
        <w:tabs>
          <w:tab w:val="left" w:pos="1701"/>
        </w:tabs>
        <w:suppressAutoHyphens/>
        <w:spacing w:before="120" w:after="120" w:line="276" w:lineRule="auto"/>
        <w:ind w:left="1701" w:right="23"/>
        <w:jc w:val="both"/>
        <w:rPr>
          <w:rFonts w:cstheme="minorHAnsi"/>
          <w:szCs w:val="22"/>
        </w:rPr>
      </w:pPr>
      <w:r w:rsidRPr="00B76BA0">
        <w:rPr>
          <w:rFonts w:cstheme="minorHAnsi"/>
          <w:szCs w:val="22"/>
        </w:rPr>
        <w:t>Czas trwałości w latach/miesiącach ochronnego systemu malarskiego.</w:t>
      </w:r>
    </w:p>
    <w:p w14:paraId="715CF69C" w14:textId="77777777" w:rsidR="00486AE9" w:rsidRPr="0079438B" w:rsidRDefault="00486AE9" w:rsidP="0079438B">
      <w:pPr>
        <w:pStyle w:val="Akapitzlist"/>
        <w:numPr>
          <w:ilvl w:val="0"/>
          <w:numId w:val="18"/>
        </w:numPr>
        <w:jc w:val="both"/>
        <w:rPr>
          <w:rFonts w:cstheme="minorHAnsi"/>
          <w:szCs w:val="22"/>
        </w:rPr>
      </w:pPr>
      <w:r w:rsidRPr="0079438B">
        <w:rPr>
          <w:rFonts w:cstheme="minorHAnsi"/>
          <w:b/>
          <w:bCs/>
          <w:szCs w:val="22"/>
        </w:rPr>
        <w:t>Dokument</w:t>
      </w:r>
      <w:r w:rsidRPr="0079438B">
        <w:rPr>
          <w:rFonts w:cstheme="minorHAnsi"/>
          <w:b/>
          <w:szCs w:val="22"/>
        </w:rPr>
        <w:t xml:space="preserve"> potwierdzający od producenta/dostawcy</w:t>
      </w:r>
      <w:r w:rsidRPr="0079438B">
        <w:rPr>
          <w:rFonts w:cstheme="minorHAnsi"/>
          <w:szCs w:val="22"/>
        </w:rPr>
        <w:t>, że farby przeznaczone do malowania spełniają aktualną normę PN-EN 45545 Kolejnictwo -- Ochrona przeciwpożarowa w pojazdach szynowych -- Część 2: Wymagania dotyczące materiałów i elementów w zakresie właściwości ogniowych.</w:t>
      </w:r>
    </w:p>
    <w:p w14:paraId="166DACE5" w14:textId="77777777" w:rsidR="00486AE9" w:rsidRPr="007F3B31" w:rsidRDefault="00486AE9" w:rsidP="0079438B">
      <w:pPr>
        <w:pStyle w:val="Akapitzlist"/>
        <w:numPr>
          <w:ilvl w:val="0"/>
          <w:numId w:val="18"/>
        </w:numPr>
        <w:jc w:val="both"/>
        <w:rPr>
          <w:rFonts w:cstheme="minorHAnsi"/>
          <w:szCs w:val="22"/>
        </w:rPr>
      </w:pPr>
      <w:r w:rsidRPr="00D817DA">
        <w:rPr>
          <w:rFonts w:cstheme="minorHAnsi"/>
          <w:b/>
          <w:bCs/>
          <w:szCs w:val="22"/>
        </w:rPr>
        <w:t>Projekt zabezpieczenia antykorozyjnego</w:t>
      </w:r>
      <w:r w:rsidRPr="00B76BA0">
        <w:rPr>
          <w:rFonts w:cstheme="minorHAnsi"/>
          <w:szCs w:val="22"/>
        </w:rPr>
        <w:t xml:space="preserve"> malowanego pojazdu, który powinien zawierać krótki opis m.in. jaka farba pełni, którą funkcję (farba podkładowa, nawierzchniowa), proces przygotowania powierzchni itp. </w:t>
      </w:r>
    </w:p>
    <w:p w14:paraId="368833AB" w14:textId="77777777" w:rsidR="004F21FF" w:rsidRDefault="004F21FF" w:rsidP="004F21FF">
      <w:pPr>
        <w:jc w:val="both"/>
      </w:pPr>
    </w:p>
    <w:p w14:paraId="2232E6D0" w14:textId="77777777" w:rsidR="004F21FF" w:rsidRPr="00866C6A" w:rsidRDefault="004F21FF" w:rsidP="004F21FF">
      <w:pPr>
        <w:contextualSpacing/>
        <w:jc w:val="both"/>
        <w:rPr>
          <w:b/>
          <w:bCs/>
        </w:rPr>
      </w:pPr>
      <w:r w:rsidRPr="00866C6A">
        <w:rPr>
          <w:b/>
          <w:bCs/>
        </w:rPr>
        <w:t>Informacje ogólne</w:t>
      </w:r>
    </w:p>
    <w:p w14:paraId="15CD87A4" w14:textId="77777777" w:rsidR="004F21FF" w:rsidRDefault="004F21FF" w:rsidP="004F21FF">
      <w:pPr>
        <w:jc w:val="both"/>
      </w:pPr>
    </w:p>
    <w:p w14:paraId="08D95C66" w14:textId="77777777" w:rsidR="004F21FF" w:rsidRDefault="004F21FF" w:rsidP="004F21FF">
      <w:pPr>
        <w:jc w:val="both"/>
      </w:pPr>
      <w:r>
        <w:t>Siedziba zamawiającego znajduje się pod poniższym adresem</w:t>
      </w:r>
    </w:p>
    <w:p w14:paraId="15BA62EA" w14:textId="77777777" w:rsidR="004F21FF" w:rsidRPr="003F571C" w:rsidRDefault="004F21FF" w:rsidP="004F21FF">
      <w:pPr>
        <w:contextualSpacing/>
        <w:jc w:val="both"/>
        <w:rPr>
          <w:b/>
          <w:bCs/>
        </w:rPr>
      </w:pPr>
      <w:r w:rsidRPr="003F571C">
        <w:rPr>
          <w:b/>
          <w:bCs/>
        </w:rPr>
        <w:t>Sekcja EZSR Słotwiny, Redzeń Nowy 101M, 95-040 Koluszki.</w:t>
      </w:r>
    </w:p>
    <w:p w14:paraId="2A7164C7" w14:textId="77777777" w:rsidR="004F21FF" w:rsidRDefault="004F21FF" w:rsidP="004F21FF">
      <w:pPr>
        <w:jc w:val="both"/>
      </w:pPr>
    </w:p>
    <w:p w14:paraId="5B3401DB" w14:textId="77777777" w:rsidR="004F21FF" w:rsidRDefault="004F21FF" w:rsidP="004F21FF">
      <w:pPr>
        <w:jc w:val="both"/>
      </w:pPr>
      <w:r>
        <w:t>Zamawiający dopuszcza wykonanie oględzin 25 modułów jak i całego pojazdu PW-260.00 o nr 01 w siedzibie Zamawiającego. W celu ustalenia terminu, godziny oględzin lub dodatkowych pytań technicznych należy się skontaktować z jedną z niżej wymienionych osób:</w:t>
      </w:r>
    </w:p>
    <w:p w14:paraId="7538070C" w14:textId="77777777" w:rsidR="004F21FF" w:rsidRDefault="004F21FF" w:rsidP="004F21FF">
      <w:pPr>
        <w:contextualSpacing/>
        <w:jc w:val="both"/>
      </w:pPr>
    </w:p>
    <w:p w14:paraId="0173450F" w14:textId="77777777" w:rsidR="004F21FF" w:rsidRDefault="004F21FF" w:rsidP="004F21FF">
      <w:pPr>
        <w:contextualSpacing/>
        <w:jc w:val="both"/>
      </w:pPr>
      <w:r>
        <w:t>Panem Michałem Sierockim</w:t>
      </w:r>
    </w:p>
    <w:p w14:paraId="3E2D00EE" w14:textId="77777777" w:rsidR="004F21FF" w:rsidRDefault="004F21FF" w:rsidP="004F21FF">
      <w:pPr>
        <w:contextualSpacing/>
        <w:jc w:val="both"/>
      </w:pPr>
      <w:r w:rsidRPr="00733FAF">
        <w:t>Kierownik</w:t>
      </w:r>
      <w:r>
        <w:t>iem</w:t>
      </w:r>
      <w:r w:rsidRPr="00733FAF">
        <w:t xml:space="preserve"> Sekcji</w:t>
      </w:r>
    </w:p>
    <w:p w14:paraId="5F8971F1" w14:textId="77777777" w:rsidR="004F21FF" w:rsidRDefault="004F21FF" w:rsidP="004F21FF">
      <w:pPr>
        <w:contextualSpacing/>
        <w:jc w:val="both"/>
      </w:pPr>
      <w:r>
        <w:t xml:space="preserve">Tel. </w:t>
      </w:r>
      <w:r w:rsidRPr="00733FAF">
        <w:t>+48 697049263</w:t>
      </w:r>
    </w:p>
    <w:p w14:paraId="36E51ACB" w14:textId="77777777" w:rsidR="004F21FF" w:rsidRDefault="004F21FF" w:rsidP="004F21FF">
      <w:pPr>
        <w:contextualSpacing/>
        <w:jc w:val="both"/>
      </w:pPr>
      <w:r>
        <w:t>lub</w:t>
      </w:r>
    </w:p>
    <w:p w14:paraId="0E41BB56" w14:textId="77777777" w:rsidR="004F21FF" w:rsidRDefault="004F21FF" w:rsidP="004F21FF">
      <w:pPr>
        <w:contextualSpacing/>
        <w:jc w:val="both"/>
      </w:pPr>
      <w:r>
        <w:t>Panem Jackiem Nowakiem</w:t>
      </w:r>
    </w:p>
    <w:p w14:paraId="0ABC80B4" w14:textId="77777777" w:rsidR="004F21FF" w:rsidRDefault="004F21FF" w:rsidP="004F21FF">
      <w:pPr>
        <w:contextualSpacing/>
        <w:jc w:val="both"/>
      </w:pPr>
      <w:r w:rsidRPr="00CE2541">
        <w:t>Starszy</w:t>
      </w:r>
      <w:r>
        <w:t>m</w:t>
      </w:r>
      <w:r w:rsidRPr="00CE2541">
        <w:t xml:space="preserve"> Specjalist</w:t>
      </w:r>
      <w:r>
        <w:t>ą</w:t>
      </w:r>
    </w:p>
    <w:p w14:paraId="7CA21E2D" w14:textId="77777777" w:rsidR="004F21FF" w:rsidRDefault="004F21FF" w:rsidP="004F21FF">
      <w:pPr>
        <w:contextualSpacing/>
        <w:jc w:val="both"/>
      </w:pPr>
      <w:r>
        <w:t>Tel.</w:t>
      </w:r>
      <w:r w:rsidRPr="00CE2541">
        <w:t xml:space="preserve"> +48 697041527</w:t>
      </w:r>
    </w:p>
    <w:p w14:paraId="726CABAA" w14:textId="77777777" w:rsidR="004F21FF" w:rsidRDefault="004F21FF" w:rsidP="004F21FF">
      <w:pPr>
        <w:contextualSpacing/>
        <w:jc w:val="both"/>
        <w:rPr>
          <w:b/>
          <w:bCs/>
        </w:rPr>
      </w:pPr>
    </w:p>
    <w:p w14:paraId="4E029AC2" w14:textId="77777777" w:rsidR="004F21FF" w:rsidRPr="00DB170B" w:rsidRDefault="004F21FF" w:rsidP="004F21FF">
      <w:pPr>
        <w:contextualSpacing/>
        <w:jc w:val="both"/>
        <w:rPr>
          <w:b/>
          <w:bCs/>
        </w:rPr>
      </w:pPr>
      <w:r w:rsidRPr="00DB170B">
        <w:rPr>
          <w:b/>
          <w:bCs/>
        </w:rPr>
        <w:t>Pozostałe wymagania:</w:t>
      </w:r>
    </w:p>
    <w:p w14:paraId="54F7E402" w14:textId="2B6914A2" w:rsidR="004F21FF" w:rsidRDefault="004F21FF" w:rsidP="004F21FF">
      <w:pPr>
        <w:jc w:val="both"/>
      </w:pPr>
      <w:r>
        <w:t xml:space="preserve">Gwarancja na wykonane zabezpieczenie antykorozyjne co najmniej </w:t>
      </w:r>
      <w:r w:rsidR="0079438B">
        <w:t>24 miesiące</w:t>
      </w:r>
      <w:r>
        <w:t xml:space="preserve"> na </w:t>
      </w:r>
      <w:r w:rsidR="0079438B">
        <w:t xml:space="preserve">nieujawnienie się ognisk korozji </w:t>
      </w:r>
      <w:r>
        <w:t xml:space="preserve">od podpisania obustronnie bez zastrzeżeń </w:t>
      </w:r>
      <w:r w:rsidR="0002078B">
        <w:t>Protokół końcowego odbioru końcowego naprawy malarskiej pojazdu</w:t>
      </w:r>
      <w:r w:rsidR="006947C5">
        <w:t>.</w:t>
      </w:r>
    </w:p>
    <w:p w14:paraId="44F31145" w14:textId="77777777" w:rsidR="004F21FF" w:rsidRDefault="004F21FF" w:rsidP="004F21FF">
      <w:pPr>
        <w:jc w:val="both"/>
      </w:pPr>
    </w:p>
    <w:p w14:paraId="3BEA572A" w14:textId="77777777" w:rsidR="004F21FF" w:rsidRDefault="004F21FF" w:rsidP="004F21FF">
      <w:pPr>
        <w:jc w:val="both"/>
      </w:pPr>
      <w:r w:rsidRPr="000C2591">
        <w:t>Zamawiający zastrzega sobie prawo wykona kontroli międzyoperacyjnej w</w:t>
      </w:r>
      <w:r>
        <w:t> </w:t>
      </w:r>
      <w:r w:rsidRPr="000C2591">
        <w:t xml:space="preserve">dowolnym momencie </w:t>
      </w:r>
      <w:r>
        <w:t xml:space="preserve">trwania </w:t>
      </w:r>
      <w:r w:rsidRPr="000C2591">
        <w:t>całej usługi.</w:t>
      </w:r>
    </w:p>
    <w:p w14:paraId="281EAA98" w14:textId="77777777" w:rsidR="004F21FF" w:rsidRDefault="004F21FF" w:rsidP="004F21FF">
      <w:pPr>
        <w:jc w:val="both"/>
      </w:pPr>
      <w:r>
        <w:t>Zamawiający zastrzega sobie prawo do zmiany systemu malarskiego przez Wykonawcę w przypadku kiedy dostarczona dokumentacja od Wykonawcy nie spełnia wymagań stawianych przez Zamawiającego.</w:t>
      </w:r>
    </w:p>
    <w:p w14:paraId="3B8355DF" w14:textId="77777777" w:rsidR="004F21FF" w:rsidRDefault="004F21FF" w:rsidP="004F21FF">
      <w:pPr>
        <w:jc w:val="both"/>
      </w:pPr>
    </w:p>
    <w:p w14:paraId="38821EE2" w14:textId="77777777" w:rsidR="004F21FF" w:rsidRPr="00E04054" w:rsidRDefault="004F21FF" w:rsidP="004F21FF">
      <w:pPr>
        <w:jc w:val="both"/>
        <w:rPr>
          <w:b/>
          <w:bCs/>
        </w:rPr>
      </w:pPr>
      <w:r w:rsidRPr="00E04054">
        <w:rPr>
          <w:b/>
          <w:bCs/>
        </w:rPr>
        <w:t>Pozostałe informacje</w:t>
      </w:r>
    </w:p>
    <w:p w14:paraId="3A07BF35" w14:textId="5F3449B0" w:rsidR="004F21FF" w:rsidRDefault="00BC2A5C" w:rsidP="004F21FF">
      <w:pPr>
        <w:jc w:val="both"/>
      </w:pPr>
      <w:r>
        <w:t>Planowany t</w:t>
      </w:r>
      <w:r w:rsidR="004F21FF">
        <w:t xml:space="preserve">ermin </w:t>
      </w:r>
      <w:r>
        <w:t xml:space="preserve">rozpoczęcia prac od </w:t>
      </w:r>
      <w:r w:rsidR="00C266A8">
        <w:t>3</w:t>
      </w:r>
      <w:r>
        <w:t>1.</w:t>
      </w:r>
      <w:r w:rsidR="00C266A8">
        <w:t>01</w:t>
      </w:r>
      <w:r>
        <w:t>.202</w:t>
      </w:r>
      <w:r w:rsidR="00C266A8">
        <w:t>6</w:t>
      </w:r>
      <w:r>
        <w:t xml:space="preserve"> r.</w:t>
      </w:r>
    </w:p>
    <w:p w14:paraId="563F2600" w14:textId="77777777" w:rsidR="004F21FF" w:rsidRDefault="004F21FF" w:rsidP="004F21FF">
      <w:pPr>
        <w:jc w:val="both"/>
      </w:pPr>
    </w:p>
    <w:p w14:paraId="4FA1AE5B" w14:textId="77777777" w:rsidR="004F21FF" w:rsidRPr="00BC2A5C" w:rsidRDefault="004F21FF" w:rsidP="004F21FF">
      <w:pPr>
        <w:jc w:val="both"/>
        <w:rPr>
          <w:color w:val="auto"/>
        </w:rPr>
      </w:pPr>
      <w:r w:rsidRPr="00BC2A5C">
        <w:rPr>
          <w:color w:val="auto"/>
        </w:rPr>
        <w:t xml:space="preserve">Ważność oferty 30 dni kalendarzowych </w:t>
      </w:r>
    </w:p>
    <w:p w14:paraId="08AAC988" w14:textId="77777777" w:rsidR="004F21FF" w:rsidRPr="00BC2A5C" w:rsidRDefault="004F21FF" w:rsidP="004F21FF">
      <w:pPr>
        <w:jc w:val="both"/>
        <w:rPr>
          <w:color w:val="auto"/>
        </w:rPr>
      </w:pPr>
      <w:r w:rsidRPr="00BC2A5C">
        <w:rPr>
          <w:color w:val="auto"/>
        </w:rPr>
        <w:t>Czas realizacji zadania:</w:t>
      </w:r>
    </w:p>
    <w:p w14:paraId="1328F7E9" w14:textId="1EF7A22F" w:rsidR="004F21FF" w:rsidRPr="00BC2A5C" w:rsidRDefault="004F21FF" w:rsidP="004F21FF">
      <w:pPr>
        <w:jc w:val="both"/>
        <w:rPr>
          <w:color w:val="auto"/>
        </w:rPr>
      </w:pPr>
      <w:r w:rsidRPr="00BC2A5C">
        <w:rPr>
          <w:color w:val="auto"/>
        </w:rPr>
        <w:t>-</w:t>
      </w:r>
      <w:r w:rsidR="00BC2A5C">
        <w:rPr>
          <w:color w:val="auto"/>
        </w:rPr>
        <w:t xml:space="preserve"> do</w:t>
      </w:r>
      <w:r w:rsidRPr="00BC2A5C">
        <w:rPr>
          <w:color w:val="auto"/>
        </w:rPr>
        <w:t xml:space="preserve"> </w:t>
      </w:r>
      <w:r w:rsidR="00BC2A5C" w:rsidRPr="00BC2A5C">
        <w:rPr>
          <w:color w:val="auto"/>
        </w:rPr>
        <w:t>35</w:t>
      </w:r>
      <w:r w:rsidRPr="00BC2A5C">
        <w:rPr>
          <w:color w:val="auto"/>
        </w:rPr>
        <w:t xml:space="preserve"> dni </w:t>
      </w:r>
      <w:r w:rsidR="00BC2A5C" w:rsidRPr="00BC2A5C">
        <w:rPr>
          <w:color w:val="auto"/>
        </w:rPr>
        <w:t xml:space="preserve">roboczych </w:t>
      </w:r>
      <w:r w:rsidRPr="00BC2A5C">
        <w:rPr>
          <w:color w:val="auto"/>
        </w:rPr>
        <w:t>od dnia złożenia zmówienia</w:t>
      </w:r>
    </w:p>
    <w:p w14:paraId="25BB69C2" w14:textId="77777777" w:rsidR="004F21FF" w:rsidRDefault="004F21FF" w:rsidP="004F21FF">
      <w:pPr>
        <w:jc w:val="both"/>
      </w:pPr>
    </w:p>
    <w:p w14:paraId="21D4EF3A" w14:textId="77777777" w:rsidR="004F21FF" w:rsidRDefault="004F21FF" w:rsidP="004F21FF">
      <w:pPr>
        <w:jc w:val="both"/>
      </w:pPr>
      <w:r>
        <w:t>Osoba do kontaktu w sprawie przygotowanego zapytania:</w:t>
      </w:r>
    </w:p>
    <w:p w14:paraId="00EA3CF2" w14:textId="77777777" w:rsidR="004F21FF" w:rsidRDefault="004F21FF" w:rsidP="004F21FF">
      <w:pPr>
        <w:jc w:val="both"/>
      </w:pPr>
      <w:r>
        <w:t>P. Michał Litewnicki</w:t>
      </w:r>
    </w:p>
    <w:p w14:paraId="3530BE39" w14:textId="77777777" w:rsidR="004F21FF" w:rsidRDefault="004F21FF" w:rsidP="004F21FF">
      <w:pPr>
        <w:jc w:val="both"/>
      </w:pPr>
      <w:r>
        <w:t>Ekspert</w:t>
      </w:r>
    </w:p>
    <w:p w14:paraId="29FE4DED" w14:textId="77777777" w:rsidR="004F21FF" w:rsidRDefault="004F21FF" w:rsidP="004F21FF">
      <w:pPr>
        <w:jc w:val="both"/>
      </w:pPr>
      <w:r>
        <w:t xml:space="preserve">Tel. </w:t>
      </w:r>
      <w:r w:rsidRPr="0058601F">
        <w:t>+48 573331589</w:t>
      </w:r>
    </w:p>
    <w:p w14:paraId="1C004B70" w14:textId="77777777" w:rsidR="004F21FF" w:rsidRPr="00264A5E" w:rsidRDefault="004F21FF" w:rsidP="004F21FF">
      <w:pPr>
        <w:jc w:val="both"/>
        <w:rPr>
          <w:color w:val="EE0000"/>
        </w:rPr>
      </w:pPr>
    </w:p>
    <w:p w14:paraId="525ACAB6" w14:textId="77777777" w:rsidR="004F21FF" w:rsidRDefault="004F21FF" w:rsidP="004F21FF">
      <w:pPr>
        <w:contextualSpacing/>
        <w:jc w:val="both"/>
      </w:pPr>
    </w:p>
    <w:p w14:paraId="001F8119" w14:textId="77777777" w:rsidR="004F21FF" w:rsidRDefault="004F21FF" w:rsidP="004F21FF">
      <w:pPr>
        <w:contextualSpacing/>
        <w:jc w:val="both"/>
      </w:pPr>
    </w:p>
    <w:p w14:paraId="53A85720" w14:textId="77777777" w:rsidR="004F21FF" w:rsidRDefault="004F21FF" w:rsidP="004F21FF">
      <w:pPr>
        <w:contextualSpacing/>
        <w:jc w:val="both"/>
      </w:pPr>
    </w:p>
    <w:p w14:paraId="7C23458F" w14:textId="77777777" w:rsidR="004F21FF" w:rsidRDefault="004F21FF" w:rsidP="004F21FF">
      <w:pPr>
        <w:contextualSpacing/>
        <w:jc w:val="both"/>
      </w:pPr>
    </w:p>
    <w:p w14:paraId="70306C7E" w14:textId="77777777" w:rsidR="004F21FF" w:rsidRDefault="004F21FF" w:rsidP="004F21FF">
      <w:pPr>
        <w:contextualSpacing/>
        <w:jc w:val="both"/>
      </w:pPr>
    </w:p>
    <w:p w14:paraId="0CBF0D32" w14:textId="6BC847F5" w:rsidR="004F21FF" w:rsidRDefault="004F21FF" w:rsidP="004F21FF">
      <w:pPr>
        <w:pStyle w:val="podpisiminazwisko"/>
        <w:spacing w:before="720"/>
        <w:ind w:left="708"/>
        <w:rPr>
          <w:sz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5AD117" w14:textId="77777777" w:rsidR="00F362D9" w:rsidRDefault="00F362D9">
      <w:pPr>
        <w:spacing w:line="240" w:lineRule="auto"/>
        <w:sectPr w:rsidR="00F362D9" w:rsidSect="00E14626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2410" w:right="1361" w:bottom="2127" w:left="2268" w:header="993" w:footer="702" w:gutter="0"/>
          <w:pgNumType w:start="1"/>
          <w:cols w:space="708"/>
          <w:titlePg/>
          <w:docGrid w:linePitch="360"/>
        </w:sectPr>
      </w:pPr>
      <w:r>
        <w:br w:type="page"/>
      </w:r>
    </w:p>
    <w:p w14:paraId="45C9356D" w14:textId="1CBF40EE" w:rsidR="001133E3" w:rsidRDefault="001133E3">
      <w:pPr>
        <w:spacing w:line="240" w:lineRule="auto"/>
      </w:pPr>
    </w:p>
    <w:p w14:paraId="1B1B13D6" w14:textId="6397FD0E" w:rsidR="001133E3" w:rsidRPr="006D6F05" w:rsidRDefault="001133E3" w:rsidP="001133E3">
      <w:pPr>
        <w:contextualSpacing/>
        <w:jc w:val="right"/>
      </w:pPr>
      <w:r w:rsidRPr="006D6F05">
        <w:t>………………………………………………….</w:t>
      </w:r>
    </w:p>
    <w:p w14:paraId="166EBD83" w14:textId="21B28CDD" w:rsidR="001133E3" w:rsidRPr="006D6F05" w:rsidRDefault="001133E3" w:rsidP="006D6F05">
      <w:pPr>
        <w:ind w:left="4956" w:firstLine="708"/>
        <w:contextualSpacing/>
        <w:jc w:val="center"/>
        <w:rPr>
          <w:b/>
          <w:bCs/>
          <w:sz w:val="12"/>
          <w:szCs w:val="12"/>
        </w:rPr>
      </w:pPr>
      <w:r w:rsidRPr="006D6F05">
        <w:rPr>
          <w:b/>
          <w:bCs/>
          <w:sz w:val="12"/>
          <w:szCs w:val="12"/>
        </w:rPr>
        <w:t>(miejscowość i data)</w:t>
      </w:r>
    </w:p>
    <w:p w14:paraId="0C7A6135" w14:textId="77777777" w:rsidR="006D6F05" w:rsidRDefault="006D6F05" w:rsidP="00E14626">
      <w:pPr>
        <w:contextualSpacing/>
        <w:rPr>
          <w:b/>
          <w:bCs/>
        </w:rPr>
      </w:pPr>
    </w:p>
    <w:p w14:paraId="097C7489" w14:textId="77777777" w:rsidR="006D6F05" w:rsidRDefault="006D6F05" w:rsidP="001133E3">
      <w:pPr>
        <w:contextualSpacing/>
        <w:jc w:val="center"/>
        <w:rPr>
          <w:b/>
          <w:bCs/>
        </w:rPr>
      </w:pPr>
    </w:p>
    <w:p w14:paraId="7FCF8391" w14:textId="450D816F" w:rsidR="001133E3" w:rsidRPr="0002078B" w:rsidRDefault="0002078B" w:rsidP="001133E3">
      <w:pPr>
        <w:contextualSpacing/>
        <w:jc w:val="center"/>
        <w:rPr>
          <w:b/>
          <w:bCs/>
        </w:rPr>
      </w:pPr>
      <w:r w:rsidRPr="0002078B">
        <w:rPr>
          <w:b/>
          <w:bCs/>
        </w:rPr>
        <w:t>Protokół końcowego odbioru końcowego naprawy malarskiej pojazdu</w:t>
      </w:r>
    </w:p>
    <w:p w14:paraId="44C90944" w14:textId="77777777" w:rsidR="0002078B" w:rsidRDefault="0002078B" w:rsidP="001133E3">
      <w:pPr>
        <w:contextualSpacing/>
        <w:jc w:val="center"/>
        <w:rPr>
          <w:b/>
          <w:bCs/>
        </w:rPr>
      </w:pPr>
    </w:p>
    <w:p w14:paraId="7C71A966" w14:textId="5ADA9728" w:rsidR="00E87CA1" w:rsidRPr="00EF4468" w:rsidRDefault="006A4961" w:rsidP="00EF4468">
      <w:pPr>
        <w:contextualSpacing/>
        <w:jc w:val="both"/>
      </w:pPr>
      <w:r>
        <w:t>Wykonanych prac w p</w:t>
      </w:r>
      <w:r w:rsidR="004F21FF" w:rsidRPr="004F21FF">
        <w:t>oj</w:t>
      </w:r>
      <w:r>
        <w:t>eździe</w:t>
      </w:r>
      <w:r w:rsidR="004F21FF" w:rsidRPr="004F21FF">
        <w:t xml:space="preserve"> do wywieszania sieci PW-260.00 o nr 01</w:t>
      </w:r>
      <w:r w:rsidR="004F21FF">
        <w:rPr>
          <w:b/>
          <w:bCs/>
        </w:rPr>
        <w:t xml:space="preserve"> </w:t>
      </w:r>
      <w:r w:rsidR="00E87CA1">
        <w:t>spisany w dniu …………………</w:t>
      </w:r>
      <w:r w:rsidR="00CF5DB3">
        <w:t>…….</w:t>
      </w:r>
      <w:r w:rsidR="00E87CA1">
        <w:t xml:space="preserve"> z czynności zdawczo – odbiorczych wykonywanych w związku z realizacją </w:t>
      </w:r>
      <w:r w:rsidR="00CF5DB3">
        <w:t>Zamówienia/Umowy</w:t>
      </w:r>
      <w:r w:rsidR="008D5F56">
        <w:t>*…………………………….</w:t>
      </w:r>
      <w:r w:rsidR="00CF5DB3">
        <w:t xml:space="preserve"> </w:t>
      </w:r>
      <w:r w:rsidR="00EF088C">
        <w:t>n</w:t>
      </w:r>
      <w:r w:rsidR="00CF5DB3">
        <w:t>a</w:t>
      </w:r>
      <w:r w:rsidR="00F31241">
        <w:t xml:space="preserve"> </w:t>
      </w:r>
      <w:r w:rsidR="00EF088C">
        <w:t xml:space="preserve">wykonanie </w:t>
      </w:r>
      <w:r w:rsidR="00F31241">
        <w:t xml:space="preserve">usługi </w:t>
      </w:r>
      <w:r w:rsidR="002B5A08">
        <w:t xml:space="preserve">malowania </w:t>
      </w:r>
      <w:r w:rsidR="00EF088C">
        <w:t>na mokro całego pojazdu</w:t>
      </w:r>
      <w:r w:rsidRPr="006A4961">
        <w:t xml:space="preserve"> </w:t>
      </w:r>
      <w:r>
        <w:t xml:space="preserve">PW-260.00 o nr 01 z wyłączeniem wózków kolejowych oraz </w:t>
      </w:r>
      <w:r w:rsidR="002B5A08">
        <w:t>25 modułów</w:t>
      </w:r>
      <w:r w:rsidR="00802C9F">
        <w:t>.</w:t>
      </w:r>
    </w:p>
    <w:p w14:paraId="5377EA07" w14:textId="77777777" w:rsidR="00D81764" w:rsidRDefault="00D81764" w:rsidP="00D81764">
      <w:pPr>
        <w:contextualSpacing/>
        <w:rPr>
          <w:b/>
          <w:bCs/>
        </w:rPr>
      </w:pPr>
    </w:p>
    <w:p w14:paraId="0B74842E" w14:textId="3C324217" w:rsidR="00E87CA1" w:rsidRPr="00EF4468" w:rsidRDefault="00E87CA1" w:rsidP="00E87CA1">
      <w:pPr>
        <w:pStyle w:val="Akapitzlist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Wykonawca przekazał Zamawiającemu następujące</w:t>
      </w:r>
      <w:r w:rsidR="00236C56">
        <w:rPr>
          <w:b/>
          <w:bCs/>
        </w:rPr>
        <w:t xml:space="preserve"> dokumenty</w:t>
      </w:r>
      <w:r>
        <w:rPr>
          <w:b/>
          <w:bCs/>
        </w:rPr>
        <w:t>:</w:t>
      </w:r>
    </w:p>
    <w:p w14:paraId="6FDC342C" w14:textId="3CBE44FF" w:rsidR="00E87CA1" w:rsidRPr="00E87CA1" w:rsidRDefault="00E87CA1" w:rsidP="00E87CA1">
      <w:pPr>
        <w:contextualSpacing/>
      </w:pPr>
      <w:r w:rsidRPr="00E87CA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6920E2" w14:textId="77777777" w:rsidR="00EF4468" w:rsidRDefault="00EF4468" w:rsidP="00EF4468">
      <w:pPr>
        <w:pStyle w:val="Akapitzlist"/>
        <w:rPr>
          <w:b/>
          <w:bCs/>
        </w:rPr>
      </w:pPr>
    </w:p>
    <w:p w14:paraId="71AEA11B" w14:textId="0B115EA9" w:rsidR="00A63F84" w:rsidRDefault="00A63F84" w:rsidP="00A63F84">
      <w:pPr>
        <w:pStyle w:val="Akapitzlist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Ocena odbioru:</w:t>
      </w:r>
    </w:p>
    <w:p w14:paraId="7DA74762" w14:textId="1E65DE48" w:rsidR="00D81764" w:rsidRDefault="00EF088C" w:rsidP="00EF4468">
      <w:pPr>
        <w:pStyle w:val="Akapitzlist"/>
        <w:rPr>
          <w:b/>
          <w:bCs/>
        </w:rPr>
      </w:pPr>
      <w:r>
        <w:rPr>
          <w:b/>
          <w:bCs/>
        </w:rPr>
        <w:t>Przedmiot zamówienia/umowy*</w:t>
      </w:r>
      <w:r w:rsidR="00A63F84">
        <w:rPr>
          <w:b/>
          <w:bCs/>
        </w:rPr>
        <w:t xml:space="preserve"> odebrano/nie odebrano*</w:t>
      </w:r>
    </w:p>
    <w:p w14:paraId="313FB066" w14:textId="77777777" w:rsidR="00D81764" w:rsidRDefault="00D81764" w:rsidP="00D81764">
      <w:pPr>
        <w:contextualSpacing/>
        <w:rPr>
          <w:b/>
          <w:bCs/>
        </w:rPr>
      </w:pPr>
    </w:p>
    <w:p w14:paraId="4340C7DD" w14:textId="53AB9F3B" w:rsidR="00D81764" w:rsidRDefault="00D81764" w:rsidP="00A63F84">
      <w:pPr>
        <w:pStyle w:val="Akapitzlist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Uwagi:</w:t>
      </w:r>
    </w:p>
    <w:p w14:paraId="6916A061" w14:textId="308B0720" w:rsidR="00D81764" w:rsidRPr="00D81764" w:rsidRDefault="00D81764" w:rsidP="00D81764">
      <w:pPr>
        <w:contextualSpacing/>
      </w:pPr>
      <w:r w:rsidRPr="00D81764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…………………………………………………………………………………………………………………….</w:t>
      </w:r>
    </w:p>
    <w:p w14:paraId="1DF0968E" w14:textId="77777777" w:rsidR="00D81764" w:rsidRPr="00D81764" w:rsidRDefault="00D81764" w:rsidP="00D81764">
      <w:pPr>
        <w:pStyle w:val="Akapitzlist"/>
        <w:rPr>
          <w:b/>
          <w:bCs/>
        </w:rPr>
      </w:pPr>
    </w:p>
    <w:p w14:paraId="3269D939" w14:textId="564E8928" w:rsidR="00D81764" w:rsidRDefault="00D81764" w:rsidP="00A63F84">
      <w:pPr>
        <w:pStyle w:val="Akapitzlist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Skład komisji odbiorczej</w:t>
      </w:r>
    </w:p>
    <w:p w14:paraId="2061B0CD" w14:textId="12A26294" w:rsidR="00D81764" w:rsidRDefault="00D81764" w:rsidP="00D81764">
      <w:pPr>
        <w:pStyle w:val="Akapitzlist"/>
        <w:rPr>
          <w:b/>
          <w:bCs/>
        </w:rPr>
      </w:pPr>
      <w:r>
        <w:rPr>
          <w:b/>
          <w:bCs/>
        </w:rPr>
        <w:t xml:space="preserve">Zamawiający </w:t>
      </w:r>
      <w:r w:rsidR="00236C56">
        <w:rPr>
          <w:b/>
          <w:bCs/>
        </w:rPr>
        <w:t xml:space="preserve">w tym </w:t>
      </w:r>
      <w:r>
        <w:rPr>
          <w:b/>
          <w:bCs/>
        </w:rPr>
        <w:t xml:space="preserve">użytkownik: </w:t>
      </w:r>
      <w:r>
        <w:rPr>
          <w:b/>
          <w:bCs/>
        </w:rPr>
        <w:tab/>
        <w:t>Wykonawca:</w:t>
      </w:r>
    </w:p>
    <w:p w14:paraId="61E99450" w14:textId="77777777" w:rsidR="00D81764" w:rsidRPr="00D81764" w:rsidRDefault="00D81764" w:rsidP="00D81764">
      <w:pPr>
        <w:rPr>
          <w:b/>
          <w:bCs/>
        </w:rPr>
      </w:pPr>
    </w:p>
    <w:p w14:paraId="1E8B6E2A" w14:textId="106F70A3" w:rsidR="00D81764" w:rsidRPr="00D81764" w:rsidRDefault="00D81764" w:rsidP="00D81764">
      <w:pPr>
        <w:pStyle w:val="Akapitzlist"/>
      </w:pPr>
      <w:r w:rsidRPr="00D81764">
        <w:t>……………………………………</w:t>
      </w:r>
      <w:r>
        <w:t>………….</w:t>
      </w:r>
      <w:r w:rsidRPr="00D81764">
        <w:tab/>
      </w:r>
      <w:r w:rsidRPr="00D81764">
        <w:tab/>
        <w:t>……………………………………</w:t>
      </w:r>
      <w:r>
        <w:t>………….</w:t>
      </w:r>
    </w:p>
    <w:p w14:paraId="1699069B" w14:textId="77777777" w:rsidR="00D81764" w:rsidRPr="00D81764" w:rsidRDefault="00D81764" w:rsidP="00D81764">
      <w:pPr>
        <w:pStyle w:val="Akapitzlist"/>
      </w:pPr>
      <w:r w:rsidRPr="00D81764">
        <w:t>(imię, nazwisko, podpis)</w:t>
      </w:r>
      <w:r w:rsidRPr="00D81764">
        <w:tab/>
      </w:r>
      <w:r w:rsidRPr="00D81764">
        <w:tab/>
      </w:r>
      <w:r w:rsidRPr="00D81764">
        <w:tab/>
        <w:t>(imię, nazwisko, podpis)</w:t>
      </w:r>
    </w:p>
    <w:p w14:paraId="1BB5D6AA" w14:textId="660E1134" w:rsidR="00D81764" w:rsidRPr="00D81764" w:rsidRDefault="00D81764" w:rsidP="00D81764">
      <w:pPr>
        <w:rPr>
          <w:b/>
          <w:bCs/>
        </w:rPr>
      </w:pPr>
    </w:p>
    <w:p w14:paraId="3449F4FE" w14:textId="77777777" w:rsidR="00D81764" w:rsidRPr="00D81764" w:rsidRDefault="00D81764" w:rsidP="00D81764">
      <w:pPr>
        <w:pStyle w:val="Akapitzlist"/>
      </w:pPr>
      <w:r w:rsidRPr="00D81764">
        <w:t>……………………………………</w:t>
      </w:r>
      <w:r>
        <w:t>………….</w:t>
      </w:r>
      <w:r w:rsidRPr="00D81764">
        <w:tab/>
      </w:r>
      <w:r w:rsidRPr="00D81764">
        <w:tab/>
        <w:t>……………………………………</w:t>
      </w:r>
      <w:r>
        <w:t>………….</w:t>
      </w:r>
    </w:p>
    <w:p w14:paraId="24758DB5" w14:textId="12E99D93" w:rsidR="00D81764" w:rsidRDefault="00D81764" w:rsidP="00D81764">
      <w:pPr>
        <w:pStyle w:val="Akapitzlist"/>
      </w:pPr>
      <w:r w:rsidRPr="00D81764">
        <w:t>(imię, nazwisko, podpis)</w:t>
      </w:r>
      <w:r w:rsidRPr="00D81764">
        <w:tab/>
      </w:r>
      <w:r w:rsidRPr="00D81764">
        <w:tab/>
      </w:r>
      <w:r w:rsidRPr="00D81764">
        <w:tab/>
        <w:t>(imię, nazwisko, podpis)</w:t>
      </w:r>
    </w:p>
    <w:p w14:paraId="01B67D68" w14:textId="77777777" w:rsidR="00D81764" w:rsidRDefault="00D81764" w:rsidP="00D81764">
      <w:pPr>
        <w:pStyle w:val="Akapitzlist"/>
      </w:pPr>
    </w:p>
    <w:p w14:paraId="3ED13C96" w14:textId="50F5B2A2" w:rsidR="00D81764" w:rsidRPr="00D81764" w:rsidRDefault="00D81764" w:rsidP="00D81764">
      <w:pPr>
        <w:pStyle w:val="Akapitzlist"/>
      </w:pPr>
      <w:r w:rsidRPr="00D81764">
        <w:t>……………………………………</w:t>
      </w:r>
      <w:r>
        <w:t>………….</w:t>
      </w:r>
      <w:r w:rsidRPr="00D81764">
        <w:tab/>
      </w:r>
      <w:r w:rsidRPr="00D81764">
        <w:tab/>
        <w:t>……………………………………</w:t>
      </w:r>
      <w:r>
        <w:t>………….</w:t>
      </w:r>
    </w:p>
    <w:p w14:paraId="40C439AE" w14:textId="60B1B6D0" w:rsidR="008D5F56" w:rsidRPr="008D5F56" w:rsidRDefault="00D81764" w:rsidP="00F362D9">
      <w:pPr>
        <w:pStyle w:val="Akapitzlist"/>
      </w:pPr>
      <w:r w:rsidRPr="00D81764">
        <w:t>(imię, nazwisko, podpis)</w:t>
      </w:r>
      <w:r w:rsidRPr="00D81764">
        <w:tab/>
      </w:r>
      <w:r w:rsidRPr="00D81764">
        <w:tab/>
      </w:r>
      <w:r w:rsidRPr="00D81764">
        <w:tab/>
        <w:t>(imię, nazwisko, podpis)</w:t>
      </w:r>
    </w:p>
    <w:p w14:paraId="2DB4D4F7" w14:textId="77777777" w:rsidR="00F362D9" w:rsidRDefault="00F362D9" w:rsidP="008D5F56">
      <w:pPr>
        <w:rPr>
          <w:sz w:val="16"/>
          <w:szCs w:val="16"/>
        </w:rPr>
      </w:pPr>
    </w:p>
    <w:p w14:paraId="3EEDA3F9" w14:textId="702A9C23" w:rsidR="00D81764" w:rsidRPr="008D5F56" w:rsidRDefault="008D5F56" w:rsidP="008D5F56">
      <w:pPr>
        <w:rPr>
          <w:sz w:val="16"/>
          <w:szCs w:val="16"/>
        </w:rPr>
      </w:pPr>
      <w:r w:rsidRPr="008D5F56">
        <w:rPr>
          <w:sz w:val="16"/>
          <w:szCs w:val="16"/>
        </w:rPr>
        <w:t>*Niewłaściwe wykreślić</w:t>
      </w:r>
    </w:p>
    <w:sectPr w:rsidR="00D81764" w:rsidRPr="008D5F56" w:rsidSect="00F362D9">
      <w:pgSz w:w="11906" w:h="16838"/>
      <w:pgMar w:top="2410" w:right="1361" w:bottom="2127" w:left="2268" w:header="993" w:footer="70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D2396" w14:textId="77777777" w:rsidR="00472E54" w:rsidRDefault="00472E54" w:rsidP="001C34EF">
      <w:r>
        <w:separator/>
      </w:r>
    </w:p>
  </w:endnote>
  <w:endnote w:type="continuationSeparator" w:id="0">
    <w:p w14:paraId="6C62E8B5" w14:textId="77777777" w:rsidR="00472E54" w:rsidRDefault="00472E54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9B29A" w14:textId="77777777" w:rsidR="00CE5B2A" w:rsidRDefault="00CE5B2A" w:rsidP="00CE5B2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757C96" wp14:editId="19395AA4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1346158267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397893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" strokecolor="#b2cf65 [3204]"/>
          </w:pict>
        </mc:Fallback>
      </mc:AlternateContent>
    </w:r>
    <w:r>
      <w:rPr>
        <w:b/>
      </w:rPr>
      <w:t>PGE ENERGETYKA KOLEJOWA S.A., 00-681</w:t>
    </w:r>
    <w:r w:rsidRPr="00DE08D6">
      <w:rPr>
        <w:b/>
      </w:rPr>
      <w:t xml:space="preserve"> </w:t>
    </w:r>
    <w:r>
      <w:rPr>
        <w:b/>
      </w:rPr>
      <w:t>WARSZAWA</w:t>
    </w:r>
    <w:r w:rsidRPr="00DE08D6">
      <w:rPr>
        <w:b/>
      </w:rPr>
      <w:t xml:space="preserve">, UL. </w:t>
    </w:r>
    <w:r w:rsidRPr="00B81A5A">
      <w:rPr>
        <w:b/>
      </w:rPr>
      <w:t>HOŻA 63/67</w:t>
    </w:r>
    <w:r>
      <w:rPr>
        <w:b/>
      </w:rPr>
      <w:t xml:space="preserve">; </w:t>
    </w:r>
    <w:r w:rsidRPr="00DE08D6">
      <w:t xml:space="preserve">WPISANA DO KRAJOWEGO REJESTRU SĄDOWEGO PROWADZONEGO PRZEZ SĄD REJONOWY </w:t>
    </w:r>
    <w:r w:rsidRPr="00B81A5A">
      <w:t>DLA M.ST. WARSZAWY W WARSZAWIE, XII WYDZIAŁ GOSPODARCZY KRAJOWEGO REJESTRU SĄDOWEGO</w:t>
    </w:r>
    <w:r w:rsidRPr="00DE08D6">
      <w:t>,</w:t>
    </w:r>
    <w:r>
      <w:rPr>
        <w:b/>
      </w:rPr>
      <w:t xml:space="preserve"> </w:t>
    </w:r>
    <w:r w:rsidRPr="00DE08D6">
      <w:t xml:space="preserve">KRS: </w:t>
    </w:r>
    <w:r w:rsidRPr="00B81A5A">
      <w:t>0000322634</w:t>
    </w:r>
    <w:r w:rsidRPr="00DE08D6">
      <w:t xml:space="preserve">, NIP: </w:t>
    </w:r>
    <w:r w:rsidRPr="00B81A5A">
      <w:t>5262542704</w:t>
    </w:r>
    <w:r w:rsidRPr="00DE08D6">
      <w:t xml:space="preserve">, KAPITAŁ ZAKŁADOWY: </w:t>
    </w:r>
    <w:r w:rsidRPr="00B81A5A">
      <w:t>844 885 320,00</w:t>
    </w:r>
    <w:r w:rsidRPr="00DE08D6">
      <w:t xml:space="preserve">ZŁ, KAPITAŁ </w:t>
    </w:r>
    <w:r w:rsidRPr="00B81A5A">
      <w:t>WPŁACONY: 844 885 320,00</w:t>
    </w:r>
    <w:r>
      <w:t xml:space="preserve"> </w:t>
    </w:r>
    <w:r w:rsidRPr="00B81A5A">
      <w:t>ZŁ,</w:t>
    </w:r>
    <w:r>
      <w:t xml:space="preserve"> </w:t>
    </w:r>
    <w:r w:rsidRPr="00CF5636">
      <w:rPr>
        <w:b/>
      </w:rPr>
      <w:t>www.</w:t>
    </w:r>
    <w:r>
      <w:rPr>
        <w:b/>
      </w:rPr>
      <w:t>pgeenergetykakolejowa</w:t>
    </w:r>
    <w:r w:rsidRPr="00CF5636">
      <w:rPr>
        <w:b/>
      </w:rPr>
      <w:t>.pl</w:t>
    </w:r>
  </w:p>
  <w:p w14:paraId="1A9D331F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C035D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47A59" w14:textId="77777777" w:rsidR="00E370B5" w:rsidRDefault="00816C7E" w:rsidP="00B81A5A">
    <w:pPr>
      <w:pStyle w:val="danestopki"/>
      <w:jc w:val="both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D84000" wp14:editId="221BFF1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55329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B81A5A">
      <w:rPr>
        <w:b/>
      </w:rPr>
      <w:t>PGE ENERGETYKA KOLEJOWA S.A., 00-681</w:t>
    </w:r>
    <w:r w:rsidR="0006272A" w:rsidRPr="00DE08D6">
      <w:rPr>
        <w:b/>
      </w:rPr>
      <w:t xml:space="preserve"> </w:t>
    </w:r>
    <w:r w:rsidR="00B81A5A">
      <w:rPr>
        <w:b/>
      </w:rPr>
      <w:t>WARSZAWA</w:t>
    </w:r>
    <w:r w:rsidR="0006272A" w:rsidRPr="00DE08D6">
      <w:rPr>
        <w:b/>
      </w:rPr>
      <w:t xml:space="preserve">, UL. </w:t>
    </w:r>
    <w:r w:rsidR="00B81A5A" w:rsidRPr="00B81A5A">
      <w:rPr>
        <w:b/>
      </w:rPr>
      <w:t>HOŻA 63/67</w:t>
    </w:r>
    <w:r w:rsidR="00B81A5A">
      <w:rPr>
        <w:b/>
      </w:rPr>
      <w:t xml:space="preserve">; </w:t>
    </w:r>
    <w:r w:rsidRPr="00DE08D6">
      <w:t xml:space="preserve">WPISANA DO KRAJOWEGO REJESTRU SĄDOWEGO PROWADZONEGO PRZEZ SĄD REJONOWY </w:t>
    </w:r>
    <w:r w:rsidR="00B81A5A" w:rsidRPr="00B81A5A">
      <w:t>DLA M.ST. WARSZAWY W WARSZAWIE, XII WYDZIAŁ GOSPODARCZY KRAJOWEGO REJESTRU SĄDOWEGO</w:t>
    </w:r>
    <w:r w:rsidRPr="00DE08D6">
      <w:t>,</w:t>
    </w:r>
    <w:r w:rsidR="00B81A5A">
      <w:rPr>
        <w:b/>
      </w:rPr>
      <w:t xml:space="preserve"> </w:t>
    </w:r>
    <w:r w:rsidRPr="00DE08D6">
      <w:t xml:space="preserve">KRS: </w:t>
    </w:r>
    <w:r w:rsidR="00B81A5A" w:rsidRPr="00B81A5A">
      <w:t>0000322634</w:t>
    </w:r>
    <w:r w:rsidRPr="00DE08D6">
      <w:t xml:space="preserve">, NIP: </w:t>
    </w:r>
    <w:r w:rsidR="00B81A5A" w:rsidRPr="00B81A5A">
      <w:t>5262542704</w:t>
    </w:r>
    <w:r w:rsidRPr="00DE08D6">
      <w:t xml:space="preserve">, KAPITAŁ ZAKŁADOWY: </w:t>
    </w:r>
    <w:r w:rsidR="00B81A5A" w:rsidRPr="00B81A5A">
      <w:t>844 885 320,00</w:t>
    </w:r>
    <w:r w:rsidRPr="00DE08D6">
      <w:t xml:space="preserve">ZŁ, KAPITAŁ </w:t>
    </w:r>
    <w:r w:rsidRPr="00B81A5A">
      <w:t xml:space="preserve">WPŁACONY: </w:t>
    </w:r>
    <w:r w:rsidR="00B81A5A" w:rsidRPr="00B81A5A">
      <w:t>844 885 320,00</w:t>
    </w:r>
    <w:r w:rsidR="00B81A5A">
      <w:t xml:space="preserve"> </w:t>
    </w:r>
    <w:r w:rsidRPr="00B81A5A">
      <w:t>ZŁ,</w:t>
    </w:r>
    <w:r w:rsidR="00B81A5A">
      <w:t xml:space="preserve"> </w:t>
    </w:r>
    <w:r w:rsidR="00CF5636" w:rsidRPr="00CF5636">
      <w:rPr>
        <w:b/>
      </w:rPr>
      <w:t>www.</w:t>
    </w:r>
    <w:r w:rsidR="002E4D3A">
      <w:rPr>
        <w:b/>
      </w:rPr>
      <w:t>pgeenergetykakolejowa</w:t>
    </w:r>
    <w:r w:rsidR="00CF5636" w:rsidRPr="00CF5636">
      <w:rPr>
        <w:b/>
      </w:rPr>
      <w:t>.pl</w:t>
    </w:r>
  </w:p>
  <w:p w14:paraId="01866C25" w14:textId="77777777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96ADB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8E8FD" w14:textId="77777777" w:rsidR="00472E54" w:rsidRDefault="00472E54" w:rsidP="001C34EF">
      <w:r>
        <w:separator/>
      </w:r>
    </w:p>
  </w:footnote>
  <w:footnote w:type="continuationSeparator" w:id="0">
    <w:p w14:paraId="12F79FA0" w14:textId="77777777" w:rsidR="00472E54" w:rsidRDefault="00472E54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69E7" w14:textId="742E3A71" w:rsidR="00CA490B" w:rsidRPr="00594561" w:rsidRDefault="003E52AF" w:rsidP="00F362D9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DE08D6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420165A" wp14:editId="5E062E48">
          <wp:simplePos x="0" y="0"/>
          <wp:positionH relativeFrom="page">
            <wp:posOffset>335280</wp:posOffset>
          </wp:positionH>
          <wp:positionV relativeFrom="page">
            <wp:posOffset>556031</wp:posOffset>
          </wp:positionV>
          <wp:extent cx="943661" cy="392500"/>
          <wp:effectExtent l="0" t="0" r="8890" b="7620"/>
          <wp:wrapNone/>
          <wp:docPr id="1009555396" name="Obraz 1009555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3661" cy="39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2ABFE" w14:textId="77777777" w:rsidR="001C749E" w:rsidRPr="00CF5636" w:rsidRDefault="008D636F" w:rsidP="008D636F">
    <w:pPr>
      <w:pStyle w:val="ImiNazwisko"/>
      <w:rPr>
        <w:color w:val="7F7F7F" w:themeColor="text1" w:themeTint="80"/>
      </w:rPr>
    </w:pPr>
    <w:r w:rsidRPr="00B81A5A">
      <w:rPr>
        <w:noProof/>
        <w:color w:val="7F7F7F" w:themeColor="text1" w:themeTint="80"/>
        <w:highlight w:val="yellow"/>
        <w:lang w:eastAsia="pl-PL"/>
      </w:rPr>
      <w:drawing>
        <wp:anchor distT="0" distB="0" distL="114300" distR="114300" simplePos="0" relativeHeight="251655168" behindDoc="1" locked="0" layoutInCell="1" allowOverlap="1" wp14:anchorId="63938AD4" wp14:editId="2E41C2BB">
          <wp:simplePos x="0" y="0"/>
          <wp:positionH relativeFrom="page">
            <wp:posOffset>373711</wp:posOffset>
          </wp:positionH>
          <wp:positionV relativeFrom="page">
            <wp:posOffset>540917</wp:posOffset>
          </wp:positionV>
          <wp:extent cx="852985" cy="516366"/>
          <wp:effectExtent l="0" t="0" r="4445" b="0"/>
          <wp:wrapNone/>
          <wp:docPr id="86373796" name="Obraz 86373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2985" cy="5163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FCDD35" w14:textId="77777777" w:rsidR="001C749E" w:rsidRPr="00CF5636" w:rsidRDefault="00B81A5A" w:rsidP="006B76DF">
    <w:pPr>
      <w:pStyle w:val="funkcja"/>
    </w:pPr>
    <w:r>
      <w:rPr>
        <w:color w:val="7F7F7F" w:themeColor="text1" w:themeTint="80"/>
      </w:rPr>
      <w:t>PGE Energetyka Kolejowa S.A.</w:t>
    </w:r>
  </w:p>
  <w:p w14:paraId="4DBEFAFE" w14:textId="2D7DBEBA" w:rsidR="00594561" w:rsidRPr="00CF5636" w:rsidRDefault="00B81A5A" w:rsidP="00A14DE3">
    <w:pPr>
      <w:pStyle w:val="danenagwka"/>
      <w:rPr>
        <w:color w:val="7F7F7F" w:themeColor="text1" w:themeTint="80"/>
        <w:sz w:val="16"/>
        <w:szCs w:val="16"/>
      </w:rPr>
    </w:pPr>
    <w:r w:rsidRPr="00196ADB">
      <w:rPr>
        <w:color w:val="7F7F7F" w:themeColor="text1" w:themeTint="80"/>
      </w:rPr>
      <w:t xml:space="preserve">tel.: </w:t>
    </w:r>
    <w:r w:rsidR="00C60506" w:rsidRPr="00160893">
      <w:rPr>
        <w:rFonts w:ascii="Arial" w:hAnsi="Arial" w:cs="Arial"/>
      </w:rPr>
      <w:t xml:space="preserve">+48 </w:t>
    </w:r>
    <w:r w:rsidR="00C60506" w:rsidRPr="00B54869">
      <w:rPr>
        <w:rFonts w:ascii="Arial" w:hAnsi="Arial" w:cs="Arial"/>
      </w:rPr>
      <w:t>801 77 29 29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FA2"/>
    <w:multiLevelType w:val="hybridMultilevel"/>
    <w:tmpl w:val="271A6B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D2B80"/>
    <w:multiLevelType w:val="hybridMultilevel"/>
    <w:tmpl w:val="8F74F9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A0F93"/>
    <w:multiLevelType w:val="hybridMultilevel"/>
    <w:tmpl w:val="73EEC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E1319"/>
    <w:multiLevelType w:val="hybridMultilevel"/>
    <w:tmpl w:val="3202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A4C04"/>
    <w:multiLevelType w:val="hybridMultilevel"/>
    <w:tmpl w:val="04601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24012"/>
    <w:multiLevelType w:val="hybridMultilevel"/>
    <w:tmpl w:val="6E006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47C7C"/>
    <w:multiLevelType w:val="hybridMultilevel"/>
    <w:tmpl w:val="0CEAF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F6454"/>
    <w:multiLevelType w:val="hybridMultilevel"/>
    <w:tmpl w:val="A8BCDD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D0920"/>
    <w:multiLevelType w:val="multilevel"/>
    <w:tmpl w:val="E5C204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Theme="minorHAnsi" w:hAnsiTheme="minorHAnsi" w:cstheme="minorHAnsi" w:hint="default"/>
        <w:b/>
        <w:i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C4801A0"/>
    <w:multiLevelType w:val="hybridMultilevel"/>
    <w:tmpl w:val="3BCC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12220"/>
    <w:multiLevelType w:val="hybridMultilevel"/>
    <w:tmpl w:val="A8BCD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F6B3C"/>
    <w:multiLevelType w:val="hybridMultilevel"/>
    <w:tmpl w:val="32020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1457B"/>
    <w:multiLevelType w:val="multilevel"/>
    <w:tmpl w:val="7F74F7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Theme="minorHAnsi" w:hAnsiTheme="minorHAnsi" w:cs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B0F6D12"/>
    <w:multiLevelType w:val="hybridMultilevel"/>
    <w:tmpl w:val="4928F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F62B3"/>
    <w:multiLevelType w:val="hybridMultilevel"/>
    <w:tmpl w:val="271A6B8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E3CEE"/>
    <w:multiLevelType w:val="hybridMultilevel"/>
    <w:tmpl w:val="8F74F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43E71"/>
    <w:multiLevelType w:val="hybridMultilevel"/>
    <w:tmpl w:val="8F74F9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951254">
    <w:abstractNumId w:val="1"/>
  </w:num>
  <w:num w:numId="2" w16cid:durableId="573899096">
    <w:abstractNumId w:val="5"/>
  </w:num>
  <w:num w:numId="3" w16cid:durableId="2109353790">
    <w:abstractNumId w:val="4"/>
  </w:num>
  <w:num w:numId="4" w16cid:durableId="731390213">
    <w:abstractNumId w:val="16"/>
  </w:num>
  <w:num w:numId="5" w16cid:durableId="624969142">
    <w:abstractNumId w:val="12"/>
  </w:num>
  <w:num w:numId="6" w16cid:durableId="626198833">
    <w:abstractNumId w:val="17"/>
  </w:num>
  <w:num w:numId="7" w16cid:durableId="1992100417">
    <w:abstractNumId w:val="2"/>
  </w:num>
  <w:num w:numId="8" w16cid:durableId="1119491138">
    <w:abstractNumId w:val="11"/>
  </w:num>
  <w:num w:numId="9" w16cid:durableId="1211455943">
    <w:abstractNumId w:val="8"/>
  </w:num>
  <w:num w:numId="10" w16cid:durableId="959455839">
    <w:abstractNumId w:val="10"/>
  </w:num>
  <w:num w:numId="11" w16cid:durableId="359211070">
    <w:abstractNumId w:val="3"/>
  </w:num>
  <w:num w:numId="12" w16cid:durableId="1209684548">
    <w:abstractNumId w:val="6"/>
  </w:num>
  <w:num w:numId="13" w16cid:durableId="1226988649">
    <w:abstractNumId w:val="14"/>
  </w:num>
  <w:num w:numId="14" w16cid:durableId="1821922289">
    <w:abstractNumId w:val="0"/>
  </w:num>
  <w:num w:numId="15" w16cid:durableId="1009798501">
    <w:abstractNumId w:val="15"/>
  </w:num>
  <w:num w:numId="16" w16cid:durableId="109595962">
    <w:abstractNumId w:val="13"/>
  </w:num>
  <w:num w:numId="17" w16cid:durableId="878661269">
    <w:abstractNumId w:val="9"/>
  </w:num>
  <w:num w:numId="18" w16cid:durableId="7804145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A5A"/>
    <w:rsid w:val="0000055D"/>
    <w:rsid w:val="00002796"/>
    <w:rsid w:val="0002029E"/>
    <w:rsid w:val="0002078B"/>
    <w:rsid w:val="0002694A"/>
    <w:rsid w:val="00026FFE"/>
    <w:rsid w:val="000326D1"/>
    <w:rsid w:val="0003296C"/>
    <w:rsid w:val="000373B7"/>
    <w:rsid w:val="000458A0"/>
    <w:rsid w:val="0005209B"/>
    <w:rsid w:val="00054DF4"/>
    <w:rsid w:val="000576A7"/>
    <w:rsid w:val="0006272A"/>
    <w:rsid w:val="0008105C"/>
    <w:rsid w:val="000815B1"/>
    <w:rsid w:val="00086D86"/>
    <w:rsid w:val="00087A2A"/>
    <w:rsid w:val="00090C9A"/>
    <w:rsid w:val="000B0363"/>
    <w:rsid w:val="000B2B02"/>
    <w:rsid w:val="000B46A1"/>
    <w:rsid w:val="000C035D"/>
    <w:rsid w:val="000C2591"/>
    <w:rsid w:val="000C25F0"/>
    <w:rsid w:val="000C29BC"/>
    <w:rsid w:val="000D1638"/>
    <w:rsid w:val="000D7921"/>
    <w:rsid w:val="000E2C10"/>
    <w:rsid w:val="000F1767"/>
    <w:rsid w:val="000F778E"/>
    <w:rsid w:val="000F7879"/>
    <w:rsid w:val="000F7E3C"/>
    <w:rsid w:val="00103909"/>
    <w:rsid w:val="00107410"/>
    <w:rsid w:val="00112617"/>
    <w:rsid w:val="00113288"/>
    <w:rsid w:val="001133E3"/>
    <w:rsid w:val="00114DEF"/>
    <w:rsid w:val="0011768A"/>
    <w:rsid w:val="00117E3F"/>
    <w:rsid w:val="001222FD"/>
    <w:rsid w:val="001310EF"/>
    <w:rsid w:val="001635DA"/>
    <w:rsid w:val="00165190"/>
    <w:rsid w:val="00165909"/>
    <w:rsid w:val="00167E7E"/>
    <w:rsid w:val="00171A56"/>
    <w:rsid w:val="001800B5"/>
    <w:rsid w:val="00186CAA"/>
    <w:rsid w:val="001969ED"/>
    <w:rsid w:val="00196ADB"/>
    <w:rsid w:val="00197512"/>
    <w:rsid w:val="001A0676"/>
    <w:rsid w:val="001B145B"/>
    <w:rsid w:val="001B1F6C"/>
    <w:rsid w:val="001C34EF"/>
    <w:rsid w:val="001C749E"/>
    <w:rsid w:val="001D47CD"/>
    <w:rsid w:val="001D7CF2"/>
    <w:rsid w:val="001E1FF7"/>
    <w:rsid w:val="001F4E0A"/>
    <w:rsid w:val="001F668C"/>
    <w:rsid w:val="00201969"/>
    <w:rsid w:val="002044EE"/>
    <w:rsid w:val="00207885"/>
    <w:rsid w:val="0021031A"/>
    <w:rsid w:val="0021324A"/>
    <w:rsid w:val="00214A25"/>
    <w:rsid w:val="002164CC"/>
    <w:rsid w:val="0021661E"/>
    <w:rsid w:val="00216BEF"/>
    <w:rsid w:val="00224D2B"/>
    <w:rsid w:val="00226FB9"/>
    <w:rsid w:val="00231E65"/>
    <w:rsid w:val="00236C56"/>
    <w:rsid w:val="00237042"/>
    <w:rsid w:val="0024361B"/>
    <w:rsid w:val="00251458"/>
    <w:rsid w:val="00251DD8"/>
    <w:rsid w:val="0025375B"/>
    <w:rsid w:val="0026084F"/>
    <w:rsid w:val="0026143A"/>
    <w:rsid w:val="00264A5E"/>
    <w:rsid w:val="00274750"/>
    <w:rsid w:val="00274C45"/>
    <w:rsid w:val="00283586"/>
    <w:rsid w:val="002865D1"/>
    <w:rsid w:val="00286E39"/>
    <w:rsid w:val="00295C22"/>
    <w:rsid w:val="002B5A08"/>
    <w:rsid w:val="002B5FA3"/>
    <w:rsid w:val="002C4F88"/>
    <w:rsid w:val="002C55CB"/>
    <w:rsid w:val="002C7FA7"/>
    <w:rsid w:val="002D59EA"/>
    <w:rsid w:val="002D7007"/>
    <w:rsid w:val="002E3FF0"/>
    <w:rsid w:val="002E4D3A"/>
    <w:rsid w:val="00310207"/>
    <w:rsid w:val="00326E12"/>
    <w:rsid w:val="00330A19"/>
    <w:rsid w:val="00331748"/>
    <w:rsid w:val="0033364D"/>
    <w:rsid w:val="00333961"/>
    <w:rsid w:val="003408CD"/>
    <w:rsid w:val="003501B3"/>
    <w:rsid w:val="00355C6A"/>
    <w:rsid w:val="00356726"/>
    <w:rsid w:val="0036137E"/>
    <w:rsid w:val="003657DD"/>
    <w:rsid w:val="0036633B"/>
    <w:rsid w:val="00367196"/>
    <w:rsid w:val="00377856"/>
    <w:rsid w:val="00387F97"/>
    <w:rsid w:val="00395CFD"/>
    <w:rsid w:val="003A4BFC"/>
    <w:rsid w:val="003A5650"/>
    <w:rsid w:val="003C5052"/>
    <w:rsid w:val="003D0F40"/>
    <w:rsid w:val="003D51B4"/>
    <w:rsid w:val="003D626C"/>
    <w:rsid w:val="003D7E96"/>
    <w:rsid w:val="003E2A4A"/>
    <w:rsid w:val="003E52AF"/>
    <w:rsid w:val="003E5A48"/>
    <w:rsid w:val="003E6168"/>
    <w:rsid w:val="003F1A82"/>
    <w:rsid w:val="003F55CA"/>
    <w:rsid w:val="003F571C"/>
    <w:rsid w:val="003F7C79"/>
    <w:rsid w:val="00402549"/>
    <w:rsid w:val="00402582"/>
    <w:rsid w:val="00404F1B"/>
    <w:rsid w:val="00415637"/>
    <w:rsid w:val="00422E9B"/>
    <w:rsid w:val="00423DE5"/>
    <w:rsid w:val="00427DC2"/>
    <w:rsid w:val="00431DFE"/>
    <w:rsid w:val="00433302"/>
    <w:rsid w:val="0043338C"/>
    <w:rsid w:val="0044798C"/>
    <w:rsid w:val="00451A25"/>
    <w:rsid w:val="00453C00"/>
    <w:rsid w:val="00463DCE"/>
    <w:rsid w:val="00464EF7"/>
    <w:rsid w:val="00465137"/>
    <w:rsid w:val="00470044"/>
    <w:rsid w:val="004716FE"/>
    <w:rsid w:val="00472E54"/>
    <w:rsid w:val="0047494B"/>
    <w:rsid w:val="004773AF"/>
    <w:rsid w:val="004810E2"/>
    <w:rsid w:val="00481652"/>
    <w:rsid w:val="004851BF"/>
    <w:rsid w:val="00485ADA"/>
    <w:rsid w:val="00486AE9"/>
    <w:rsid w:val="004940C0"/>
    <w:rsid w:val="004A471D"/>
    <w:rsid w:val="004A72FA"/>
    <w:rsid w:val="004B380F"/>
    <w:rsid w:val="004B47C5"/>
    <w:rsid w:val="004C1A0E"/>
    <w:rsid w:val="004C1A30"/>
    <w:rsid w:val="004C2DCB"/>
    <w:rsid w:val="004C4BB8"/>
    <w:rsid w:val="004D7990"/>
    <w:rsid w:val="004D7B68"/>
    <w:rsid w:val="004E04AD"/>
    <w:rsid w:val="004E2DA0"/>
    <w:rsid w:val="004E5324"/>
    <w:rsid w:val="004E71AA"/>
    <w:rsid w:val="004E7D5F"/>
    <w:rsid w:val="004F19B5"/>
    <w:rsid w:val="004F21FF"/>
    <w:rsid w:val="004F358F"/>
    <w:rsid w:val="004F6A28"/>
    <w:rsid w:val="00500F4A"/>
    <w:rsid w:val="0050101B"/>
    <w:rsid w:val="00502648"/>
    <w:rsid w:val="00511CAB"/>
    <w:rsid w:val="00515967"/>
    <w:rsid w:val="00516122"/>
    <w:rsid w:val="005173FD"/>
    <w:rsid w:val="00517A70"/>
    <w:rsid w:val="005334F0"/>
    <w:rsid w:val="00533E48"/>
    <w:rsid w:val="00540837"/>
    <w:rsid w:val="005422BA"/>
    <w:rsid w:val="00544551"/>
    <w:rsid w:val="00546318"/>
    <w:rsid w:val="00550EFA"/>
    <w:rsid w:val="00552336"/>
    <w:rsid w:val="00581D44"/>
    <w:rsid w:val="00582B81"/>
    <w:rsid w:val="0058601F"/>
    <w:rsid w:val="00594561"/>
    <w:rsid w:val="0059598A"/>
    <w:rsid w:val="005A4BE4"/>
    <w:rsid w:val="005B0830"/>
    <w:rsid w:val="005B0AD0"/>
    <w:rsid w:val="005B261F"/>
    <w:rsid w:val="005B4830"/>
    <w:rsid w:val="005D0361"/>
    <w:rsid w:val="005D4E6F"/>
    <w:rsid w:val="005E1B43"/>
    <w:rsid w:val="005E3CE9"/>
    <w:rsid w:val="005E6F65"/>
    <w:rsid w:val="005F4726"/>
    <w:rsid w:val="006162D5"/>
    <w:rsid w:val="00616950"/>
    <w:rsid w:val="006240AE"/>
    <w:rsid w:val="006313F5"/>
    <w:rsid w:val="006328E8"/>
    <w:rsid w:val="00634B40"/>
    <w:rsid w:val="00646F24"/>
    <w:rsid w:val="00650F52"/>
    <w:rsid w:val="00653DC5"/>
    <w:rsid w:val="00665671"/>
    <w:rsid w:val="006666C4"/>
    <w:rsid w:val="00666CAC"/>
    <w:rsid w:val="00667987"/>
    <w:rsid w:val="006700BF"/>
    <w:rsid w:val="00675D2F"/>
    <w:rsid w:val="006763C9"/>
    <w:rsid w:val="0068172F"/>
    <w:rsid w:val="006868F2"/>
    <w:rsid w:val="00691BC8"/>
    <w:rsid w:val="006947C5"/>
    <w:rsid w:val="00695606"/>
    <w:rsid w:val="006A4961"/>
    <w:rsid w:val="006B76DF"/>
    <w:rsid w:val="006D00B5"/>
    <w:rsid w:val="006D475D"/>
    <w:rsid w:val="006D6F05"/>
    <w:rsid w:val="006D7014"/>
    <w:rsid w:val="007108E7"/>
    <w:rsid w:val="00711938"/>
    <w:rsid w:val="00722E64"/>
    <w:rsid w:val="00723016"/>
    <w:rsid w:val="007232C3"/>
    <w:rsid w:val="007265FB"/>
    <w:rsid w:val="00732FA9"/>
    <w:rsid w:val="00733FAF"/>
    <w:rsid w:val="00734F0A"/>
    <w:rsid w:val="0075070B"/>
    <w:rsid w:val="0075667D"/>
    <w:rsid w:val="0076629E"/>
    <w:rsid w:val="007720D3"/>
    <w:rsid w:val="0077281E"/>
    <w:rsid w:val="007737D8"/>
    <w:rsid w:val="00774990"/>
    <w:rsid w:val="00777E72"/>
    <w:rsid w:val="00780ACE"/>
    <w:rsid w:val="0079438B"/>
    <w:rsid w:val="00794545"/>
    <w:rsid w:val="0079605C"/>
    <w:rsid w:val="007A7865"/>
    <w:rsid w:val="007B1419"/>
    <w:rsid w:val="007B3F28"/>
    <w:rsid w:val="007C2A4E"/>
    <w:rsid w:val="007D07C8"/>
    <w:rsid w:val="007D5A89"/>
    <w:rsid w:val="007E07FE"/>
    <w:rsid w:val="007E1162"/>
    <w:rsid w:val="007E3373"/>
    <w:rsid w:val="007F312E"/>
    <w:rsid w:val="007F39BF"/>
    <w:rsid w:val="007F6017"/>
    <w:rsid w:val="007F7A6E"/>
    <w:rsid w:val="008009B8"/>
    <w:rsid w:val="00801D01"/>
    <w:rsid w:val="0080211A"/>
    <w:rsid w:val="00802C9F"/>
    <w:rsid w:val="00803D5F"/>
    <w:rsid w:val="00803F69"/>
    <w:rsid w:val="00813289"/>
    <w:rsid w:val="00816C7E"/>
    <w:rsid w:val="008279D1"/>
    <w:rsid w:val="00833D2A"/>
    <w:rsid w:val="00834C1C"/>
    <w:rsid w:val="008520EC"/>
    <w:rsid w:val="00856A63"/>
    <w:rsid w:val="00861E30"/>
    <w:rsid w:val="00863DD8"/>
    <w:rsid w:val="00865629"/>
    <w:rsid w:val="00866C6A"/>
    <w:rsid w:val="008847BB"/>
    <w:rsid w:val="008A557F"/>
    <w:rsid w:val="008B439D"/>
    <w:rsid w:val="008B6E54"/>
    <w:rsid w:val="008C0330"/>
    <w:rsid w:val="008C0569"/>
    <w:rsid w:val="008C4B2F"/>
    <w:rsid w:val="008C5C57"/>
    <w:rsid w:val="008C6B4E"/>
    <w:rsid w:val="008D2196"/>
    <w:rsid w:val="008D3512"/>
    <w:rsid w:val="008D4459"/>
    <w:rsid w:val="008D4A7E"/>
    <w:rsid w:val="008D5F56"/>
    <w:rsid w:val="008D636F"/>
    <w:rsid w:val="008D6D67"/>
    <w:rsid w:val="008D7136"/>
    <w:rsid w:val="008E2FC6"/>
    <w:rsid w:val="008F3C6B"/>
    <w:rsid w:val="008F42C5"/>
    <w:rsid w:val="009038E1"/>
    <w:rsid w:val="00903BFA"/>
    <w:rsid w:val="00911CB5"/>
    <w:rsid w:val="00913651"/>
    <w:rsid w:val="0092163C"/>
    <w:rsid w:val="00927EE9"/>
    <w:rsid w:val="009315AF"/>
    <w:rsid w:val="00935280"/>
    <w:rsid w:val="00940340"/>
    <w:rsid w:val="009419ED"/>
    <w:rsid w:val="009438B8"/>
    <w:rsid w:val="00944862"/>
    <w:rsid w:val="00954A62"/>
    <w:rsid w:val="00955A8E"/>
    <w:rsid w:val="00955DA2"/>
    <w:rsid w:val="00963EF1"/>
    <w:rsid w:val="00964937"/>
    <w:rsid w:val="00965232"/>
    <w:rsid w:val="00965459"/>
    <w:rsid w:val="009709AA"/>
    <w:rsid w:val="00972248"/>
    <w:rsid w:val="00977800"/>
    <w:rsid w:val="009924A8"/>
    <w:rsid w:val="009A1B0D"/>
    <w:rsid w:val="009B68FE"/>
    <w:rsid w:val="009C06CF"/>
    <w:rsid w:val="009C276B"/>
    <w:rsid w:val="009C4523"/>
    <w:rsid w:val="009D4E4F"/>
    <w:rsid w:val="009D57F1"/>
    <w:rsid w:val="009E0001"/>
    <w:rsid w:val="00A00419"/>
    <w:rsid w:val="00A01A14"/>
    <w:rsid w:val="00A14DE3"/>
    <w:rsid w:val="00A3252E"/>
    <w:rsid w:val="00A342B2"/>
    <w:rsid w:val="00A367BB"/>
    <w:rsid w:val="00A435BF"/>
    <w:rsid w:val="00A43A88"/>
    <w:rsid w:val="00A47DAE"/>
    <w:rsid w:val="00A50975"/>
    <w:rsid w:val="00A51792"/>
    <w:rsid w:val="00A545F7"/>
    <w:rsid w:val="00A555F4"/>
    <w:rsid w:val="00A55ADA"/>
    <w:rsid w:val="00A57F64"/>
    <w:rsid w:val="00A63F84"/>
    <w:rsid w:val="00A64968"/>
    <w:rsid w:val="00A64B8B"/>
    <w:rsid w:val="00A773B9"/>
    <w:rsid w:val="00A82DFF"/>
    <w:rsid w:val="00A8417F"/>
    <w:rsid w:val="00A86889"/>
    <w:rsid w:val="00A92017"/>
    <w:rsid w:val="00A94B69"/>
    <w:rsid w:val="00A972D9"/>
    <w:rsid w:val="00AA30D0"/>
    <w:rsid w:val="00AA3F59"/>
    <w:rsid w:val="00AB1045"/>
    <w:rsid w:val="00AC15C5"/>
    <w:rsid w:val="00AD6906"/>
    <w:rsid w:val="00AE2216"/>
    <w:rsid w:val="00AE42E4"/>
    <w:rsid w:val="00AE72DF"/>
    <w:rsid w:val="00AF1354"/>
    <w:rsid w:val="00AF2D04"/>
    <w:rsid w:val="00B04879"/>
    <w:rsid w:val="00B10688"/>
    <w:rsid w:val="00B122BC"/>
    <w:rsid w:val="00B1674A"/>
    <w:rsid w:val="00B172AF"/>
    <w:rsid w:val="00B22910"/>
    <w:rsid w:val="00B27D5E"/>
    <w:rsid w:val="00B31640"/>
    <w:rsid w:val="00B421DE"/>
    <w:rsid w:val="00B46723"/>
    <w:rsid w:val="00B65CA1"/>
    <w:rsid w:val="00B7148D"/>
    <w:rsid w:val="00B71FC4"/>
    <w:rsid w:val="00B72050"/>
    <w:rsid w:val="00B81A5A"/>
    <w:rsid w:val="00B81FDF"/>
    <w:rsid w:val="00B8360E"/>
    <w:rsid w:val="00B86562"/>
    <w:rsid w:val="00B878FE"/>
    <w:rsid w:val="00B87A82"/>
    <w:rsid w:val="00B90165"/>
    <w:rsid w:val="00B94175"/>
    <w:rsid w:val="00B94363"/>
    <w:rsid w:val="00B9666D"/>
    <w:rsid w:val="00BA0EFD"/>
    <w:rsid w:val="00BA39F2"/>
    <w:rsid w:val="00BA411D"/>
    <w:rsid w:val="00BA7168"/>
    <w:rsid w:val="00BB4883"/>
    <w:rsid w:val="00BC0046"/>
    <w:rsid w:val="00BC2A5C"/>
    <w:rsid w:val="00BC35BE"/>
    <w:rsid w:val="00BE2796"/>
    <w:rsid w:val="00BF1558"/>
    <w:rsid w:val="00BF1C18"/>
    <w:rsid w:val="00BF325C"/>
    <w:rsid w:val="00BF6DBA"/>
    <w:rsid w:val="00C01925"/>
    <w:rsid w:val="00C0538D"/>
    <w:rsid w:val="00C13A35"/>
    <w:rsid w:val="00C15FF7"/>
    <w:rsid w:val="00C218C9"/>
    <w:rsid w:val="00C266A8"/>
    <w:rsid w:val="00C26CEB"/>
    <w:rsid w:val="00C26FF8"/>
    <w:rsid w:val="00C27F3F"/>
    <w:rsid w:val="00C35426"/>
    <w:rsid w:val="00C413A2"/>
    <w:rsid w:val="00C42693"/>
    <w:rsid w:val="00C44C38"/>
    <w:rsid w:val="00C52D07"/>
    <w:rsid w:val="00C52FEB"/>
    <w:rsid w:val="00C53643"/>
    <w:rsid w:val="00C54B2C"/>
    <w:rsid w:val="00C60506"/>
    <w:rsid w:val="00C60F94"/>
    <w:rsid w:val="00C80C42"/>
    <w:rsid w:val="00C932F1"/>
    <w:rsid w:val="00C94ECD"/>
    <w:rsid w:val="00CA0F6C"/>
    <w:rsid w:val="00CA27DF"/>
    <w:rsid w:val="00CA490B"/>
    <w:rsid w:val="00CB06D0"/>
    <w:rsid w:val="00CB61F2"/>
    <w:rsid w:val="00CB6E35"/>
    <w:rsid w:val="00CC3077"/>
    <w:rsid w:val="00CD4414"/>
    <w:rsid w:val="00CD6CFF"/>
    <w:rsid w:val="00CE2541"/>
    <w:rsid w:val="00CE2DBB"/>
    <w:rsid w:val="00CE54D4"/>
    <w:rsid w:val="00CE5B2A"/>
    <w:rsid w:val="00CE5FFB"/>
    <w:rsid w:val="00CE6355"/>
    <w:rsid w:val="00CE7CBA"/>
    <w:rsid w:val="00CF5636"/>
    <w:rsid w:val="00CF5DB3"/>
    <w:rsid w:val="00D010EE"/>
    <w:rsid w:val="00D036CB"/>
    <w:rsid w:val="00D10066"/>
    <w:rsid w:val="00D2592E"/>
    <w:rsid w:val="00D270B0"/>
    <w:rsid w:val="00D3666F"/>
    <w:rsid w:val="00D4364F"/>
    <w:rsid w:val="00D65113"/>
    <w:rsid w:val="00D66360"/>
    <w:rsid w:val="00D66940"/>
    <w:rsid w:val="00D705DB"/>
    <w:rsid w:val="00D7079A"/>
    <w:rsid w:val="00D746B0"/>
    <w:rsid w:val="00D802A7"/>
    <w:rsid w:val="00D81764"/>
    <w:rsid w:val="00D86520"/>
    <w:rsid w:val="00D87FD1"/>
    <w:rsid w:val="00D95676"/>
    <w:rsid w:val="00DA05E5"/>
    <w:rsid w:val="00DA4D9E"/>
    <w:rsid w:val="00DA56FA"/>
    <w:rsid w:val="00DB004A"/>
    <w:rsid w:val="00DB0B84"/>
    <w:rsid w:val="00DB170B"/>
    <w:rsid w:val="00DB566A"/>
    <w:rsid w:val="00DB5AA1"/>
    <w:rsid w:val="00DB780C"/>
    <w:rsid w:val="00DC154D"/>
    <w:rsid w:val="00DC236A"/>
    <w:rsid w:val="00DC378A"/>
    <w:rsid w:val="00DC4ED9"/>
    <w:rsid w:val="00DD46BD"/>
    <w:rsid w:val="00DE08D6"/>
    <w:rsid w:val="00DE6D3B"/>
    <w:rsid w:val="00E003EE"/>
    <w:rsid w:val="00E04054"/>
    <w:rsid w:val="00E05EEF"/>
    <w:rsid w:val="00E07475"/>
    <w:rsid w:val="00E11C06"/>
    <w:rsid w:val="00E14626"/>
    <w:rsid w:val="00E16E3F"/>
    <w:rsid w:val="00E261CA"/>
    <w:rsid w:val="00E26D51"/>
    <w:rsid w:val="00E30BAB"/>
    <w:rsid w:val="00E370B5"/>
    <w:rsid w:val="00E40B67"/>
    <w:rsid w:val="00E420DC"/>
    <w:rsid w:val="00E44652"/>
    <w:rsid w:val="00E461CA"/>
    <w:rsid w:val="00E46560"/>
    <w:rsid w:val="00E53B5D"/>
    <w:rsid w:val="00E54AED"/>
    <w:rsid w:val="00E60DBD"/>
    <w:rsid w:val="00E62556"/>
    <w:rsid w:val="00E7122E"/>
    <w:rsid w:val="00E72340"/>
    <w:rsid w:val="00E76AA3"/>
    <w:rsid w:val="00E82CB6"/>
    <w:rsid w:val="00E82F04"/>
    <w:rsid w:val="00E857EA"/>
    <w:rsid w:val="00E86BD6"/>
    <w:rsid w:val="00E87258"/>
    <w:rsid w:val="00E87CA1"/>
    <w:rsid w:val="00E930EC"/>
    <w:rsid w:val="00E94080"/>
    <w:rsid w:val="00E940C0"/>
    <w:rsid w:val="00E95F97"/>
    <w:rsid w:val="00EA0488"/>
    <w:rsid w:val="00EC1921"/>
    <w:rsid w:val="00ED0763"/>
    <w:rsid w:val="00ED3256"/>
    <w:rsid w:val="00ED6C53"/>
    <w:rsid w:val="00EE1648"/>
    <w:rsid w:val="00EE3C29"/>
    <w:rsid w:val="00EE609F"/>
    <w:rsid w:val="00EF088C"/>
    <w:rsid w:val="00EF1024"/>
    <w:rsid w:val="00EF4468"/>
    <w:rsid w:val="00F00D76"/>
    <w:rsid w:val="00F05959"/>
    <w:rsid w:val="00F0657C"/>
    <w:rsid w:val="00F06FCF"/>
    <w:rsid w:val="00F12AEB"/>
    <w:rsid w:val="00F13611"/>
    <w:rsid w:val="00F1779F"/>
    <w:rsid w:val="00F21DDC"/>
    <w:rsid w:val="00F21F25"/>
    <w:rsid w:val="00F26883"/>
    <w:rsid w:val="00F31241"/>
    <w:rsid w:val="00F362D9"/>
    <w:rsid w:val="00F36B63"/>
    <w:rsid w:val="00F52BA0"/>
    <w:rsid w:val="00F56822"/>
    <w:rsid w:val="00F57ED4"/>
    <w:rsid w:val="00F647F5"/>
    <w:rsid w:val="00F667DC"/>
    <w:rsid w:val="00F727B8"/>
    <w:rsid w:val="00F7679C"/>
    <w:rsid w:val="00F76F98"/>
    <w:rsid w:val="00F777BA"/>
    <w:rsid w:val="00F8202C"/>
    <w:rsid w:val="00FA0851"/>
    <w:rsid w:val="00FA3BF8"/>
    <w:rsid w:val="00FA6978"/>
    <w:rsid w:val="00FB0441"/>
    <w:rsid w:val="00FC1F2C"/>
    <w:rsid w:val="00FC250D"/>
    <w:rsid w:val="00FC4572"/>
    <w:rsid w:val="00FC65D1"/>
    <w:rsid w:val="00FD71FC"/>
    <w:rsid w:val="00FE6904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2FE6B8"/>
  <w15:docId w15:val="{5E96F620-530B-46BD-AAB6-AF2C4625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A342B2"/>
    <w:pPr>
      <w:spacing w:after="40"/>
      <w:ind w:left="4248"/>
      <w:jc w:val="right"/>
    </w:p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qFormat/>
    <w:rsid w:val="00B81A5A"/>
    <w:pPr>
      <w:ind w:left="720"/>
      <w:contextualSpacing/>
    </w:pPr>
  </w:style>
  <w:style w:type="table" w:styleId="Tabela-Siatka">
    <w:name w:val="Table Grid"/>
    <w:basedOn w:val="Standardowy"/>
    <w:uiPriority w:val="39"/>
    <w:rsid w:val="001659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-search-term">
    <w:name w:val="highlighted-search-term"/>
    <w:basedOn w:val="Domylnaczcionkaakapitu"/>
    <w:rsid w:val="00295C22"/>
  </w:style>
  <w:style w:type="character" w:styleId="Hipercze">
    <w:name w:val="Hyperlink"/>
    <w:basedOn w:val="Domylnaczcionkaakapitu"/>
    <w:uiPriority w:val="99"/>
    <w:unhideWhenUsed/>
    <w:rsid w:val="00331748"/>
    <w:rPr>
      <w:color w:val="36A9E1" w:themeColor="hyperlink"/>
      <w:u w:val="single"/>
    </w:r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qFormat/>
    <w:rsid w:val="00486AE9"/>
    <w:rPr>
      <w:rFonts w:asciiTheme="minorHAnsi" w:eastAsia="Times New Roman" w:hAnsiTheme="minorHAnsi"/>
      <w:color w:val="1919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00454\Desktop\Pismo_wpis%20do%20KRS_PGE%20EK_28.04.2023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1_Opis przedmiotu zamówienia v.3.docx</dmsv2BaseFileName>
    <dmsv2BaseDisplayName xmlns="http://schemas.microsoft.com/sharepoint/v3">Załącznik nr 1_Opis przedmiotu zamówienia v.3</dmsv2BaseDisplayName>
    <dmsv2SWPP2ObjectNumber xmlns="http://schemas.microsoft.com/sharepoint/v3">POST/HZ/EK/HZL/00502/2025                         </dmsv2SWPP2ObjectNumber>
    <dmsv2SWPP2SumMD5 xmlns="http://schemas.microsoft.com/sharepoint/v3">9f3ab35bd46e343edfcc2fef9cb0acfd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24178392</dmsv2BaseClientSystemDocumentID>
    <dmsv2BaseModifiedByID xmlns="http://schemas.microsoft.com/sharepoint/v3">r.wilk@pkpeholding.pl</dmsv2BaseModifiedByID>
    <dmsv2BaseCreatedByID xmlns="http://schemas.microsoft.com/sharepoint/v3">r.wilk@pkpeholding.pl</dmsv2BaseCreatedByID>
    <dmsv2SWPP2ObjectDepartment xmlns="http://schemas.microsoft.com/sharepoint/v3">000000010017000400010007</dmsv2SWPP2ObjectDepartment>
    <dmsv2SWPP2ObjectName xmlns="http://schemas.microsoft.com/sharepoint/v3">Postępowanie</dmsv2SWPP2ObjectName>
    <_dlc_DocId xmlns="a19cb1c7-c5c7-46d4-85ae-d83685407bba">JEUP5JKVCYQC-1398355148-5855</_dlc_DocId>
    <_dlc_DocIdUrl xmlns="a19cb1c7-c5c7-46d4-85ae-d83685407bba">
      <Url>https://swpp2.dms.gkpge.pl/sites/41/_layouts/15/DocIdRedir.aspx?ID=JEUP5JKVCYQC-1398355148-5855</Url>
      <Description>JEUP5JKVCYQC-1398355148-5855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D32C711-5ACD-4A10-92C0-EB6F260EB103}"/>
</file>

<file path=customXml/itemProps3.xml><?xml version="1.0" encoding="utf-8"?>
<ds:datastoreItem xmlns:ds="http://schemas.openxmlformats.org/officeDocument/2006/customXml" ds:itemID="{A5CEDFE2-A19A-45F9-AEE0-A1A9FB252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146416-B8BD-49F0-9249-B647D66C658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Pismo_wpis do KRS_PGE EK_28.04.2023</Template>
  <TotalTime>1</TotalTime>
  <Pages>5</Pages>
  <Words>885</Words>
  <Characters>5310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PGE_Energetyka_Kolejowa_wzór_pisma_firmowego_.docx</vt:lpstr>
    </vt:vector>
  </TitlesOfParts>
  <Company>GK PGE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PGE_Energetyka_Kolejowa_wzór_pisma_firmowego_.docx</dc:title>
  <dc:creator>Fiszer Barbara [PGE S.A.]</dc:creator>
  <cp:lastModifiedBy>Robert Wilk-Gałązka</cp:lastModifiedBy>
  <cp:revision>2</cp:revision>
  <cp:lastPrinted>2025-08-29T10:25:00Z</cp:lastPrinted>
  <dcterms:created xsi:type="dcterms:W3CDTF">2026-01-09T11:49:00Z</dcterms:created>
  <dcterms:modified xsi:type="dcterms:W3CDTF">2026-01-09T11:49:00Z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99d65314-cf25-455a-aa3d-64a30a53a7ef</vt:lpwstr>
  </property>
  <property fmtid="{D5CDD505-2E9C-101B-9397-08002B2CF9AE}" pid="4" name="PGEEKCATEGORY">
    <vt:lpwstr>PUB</vt:lpwstr>
  </property>
  <property fmtid="{D5CDD505-2E9C-101B-9397-08002B2CF9AE}" pid="5" name="PGEEKClassifiedBy">
    <vt:lpwstr>PKPENERGETYKA\m.litewnicki;Michał Litewnicki</vt:lpwstr>
  </property>
  <property fmtid="{D5CDD505-2E9C-101B-9397-08002B2CF9AE}" pid="6" name="PGEEKClassificationDate">
    <vt:lpwstr>2025-08-06T11:17:10.6526868+02:00</vt:lpwstr>
  </property>
  <property fmtid="{D5CDD505-2E9C-101B-9397-08002B2CF9AE}" pid="7" name="PGEEKClassifiedBySID">
    <vt:lpwstr>PKPENERGETYKA\S-1-5-21-3871890766-2155079996-2380071410-93687</vt:lpwstr>
  </property>
  <property fmtid="{D5CDD505-2E9C-101B-9397-08002B2CF9AE}" pid="8" name="PGEEKGRNItemId">
    <vt:lpwstr>GRN-a3c72a33-905c-4369-86a4-28834767d2e6</vt:lpwstr>
  </property>
  <property fmtid="{D5CDD505-2E9C-101B-9397-08002B2CF9AE}" pid="9" name="PGEEKHash">
    <vt:lpwstr>vXSs+EPhP+4ify9h1qjh/fxGVWwl5m+krAhXcrdYqoE=</vt:lpwstr>
  </property>
  <property fmtid="{D5CDD505-2E9C-101B-9397-08002B2CF9AE}" pid="10" name="PGEEKVisualMarkingsSettings">
    <vt:lpwstr>HeaderAlignment=1;FooterAlignment=1</vt:lpwstr>
  </property>
  <property fmtid="{D5CDD505-2E9C-101B-9397-08002B2CF9AE}" pid="11" name="DLPManualFileClassification">
    <vt:lpwstr>{b1ba84fe-90d9-40dd-ba64-214a5793dae5}</vt:lpwstr>
  </property>
  <property fmtid="{D5CDD505-2E9C-101B-9397-08002B2CF9AE}" pid="12" name="PGEEKRefresh">
    <vt:lpwstr>False</vt:lpwstr>
  </property>
</Properties>
</file>